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60B5822A"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674FAB" w:rsidRPr="00902155">
        <w:rPr>
          <w:rFonts w:ascii="Times New Roman" w:hAnsi="Times New Roman"/>
          <w:b/>
          <w:sz w:val="24"/>
          <w:lang w:val="en-US"/>
        </w:rPr>
        <w:t>9</w:t>
      </w:r>
      <w:r w:rsidR="005A4EE4">
        <w:rPr>
          <w:rFonts w:ascii="Times New Roman" w:hAnsi="Times New Roman"/>
          <w:b/>
          <w:sz w:val="24"/>
          <w:lang w:val="en-US"/>
        </w:rPr>
        <w:t>8</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A84EE1" w:rsidRPr="00902155">
        <w:rPr>
          <w:rFonts w:ascii="Times New Roman" w:hAnsi="Times New Roman"/>
          <w:b/>
          <w:sz w:val="24"/>
        </w:rPr>
        <w:t>19</w:t>
      </w:r>
      <w:r w:rsidR="008F01C9">
        <w:rPr>
          <w:rFonts w:ascii="Times New Roman" w:hAnsi="Times New Roman"/>
          <w:b/>
          <w:sz w:val="24"/>
        </w:rPr>
        <w:t>08626</w:t>
      </w:r>
    </w:p>
    <w:p w14:paraId="1C410A49" w14:textId="0859B517" w:rsidR="00CC53D4" w:rsidRPr="005A4EE4" w:rsidRDefault="005A4EE4" w:rsidP="00CC53D4">
      <w:pPr>
        <w:spacing w:after="0"/>
        <w:rPr>
          <w:rFonts w:ascii="Times New Roman" w:hAnsi="Times New Roman"/>
          <w:b/>
          <w:sz w:val="24"/>
          <w:lang w:val="en-US"/>
        </w:rPr>
      </w:pPr>
      <w:r w:rsidRPr="005A4EE4">
        <w:rPr>
          <w:rFonts w:ascii="Times New Roman" w:hAnsi="Times New Roman"/>
          <w:b/>
          <w:sz w:val="24"/>
          <w:lang w:val="en-US"/>
        </w:rPr>
        <w:t>P</w:t>
      </w:r>
      <w:r w:rsidRPr="005A4EE4">
        <w:rPr>
          <w:rFonts w:ascii="Times New Roman" w:hAnsi="Times New Roman" w:hint="eastAsia"/>
          <w:b/>
          <w:sz w:val="24"/>
          <w:lang w:val="en-US"/>
        </w:rPr>
        <w:t>rague</w:t>
      </w:r>
      <w:r w:rsidR="007D3E49" w:rsidRPr="00902155">
        <w:rPr>
          <w:rFonts w:ascii="Times New Roman" w:hAnsi="Times New Roman"/>
          <w:b/>
          <w:sz w:val="24"/>
          <w:lang w:val="en-US"/>
        </w:rPr>
        <w:t xml:space="preserve">, </w:t>
      </w:r>
      <w:r>
        <w:rPr>
          <w:rFonts w:ascii="Times New Roman" w:hAnsi="Times New Roman"/>
          <w:b/>
          <w:sz w:val="24"/>
          <w:lang w:val="en-US"/>
        </w:rPr>
        <w:t>CZ, August</w:t>
      </w:r>
      <w:r w:rsidR="00A75677" w:rsidRPr="00902155">
        <w:rPr>
          <w:rFonts w:ascii="Times New Roman" w:hAnsi="Times New Roman"/>
          <w:b/>
          <w:sz w:val="24"/>
          <w:lang w:val="en-US"/>
        </w:rPr>
        <w:t xml:space="preserve"> </w:t>
      </w:r>
      <w:r>
        <w:rPr>
          <w:rFonts w:ascii="Times New Roman" w:hAnsi="Times New Roman"/>
          <w:b/>
          <w:sz w:val="24"/>
          <w:lang w:val="en-US"/>
        </w:rPr>
        <w:t>26</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 xml:space="preserve">– </w:t>
      </w:r>
      <w:r>
        <w:rPr>
          <w:rFonts w:ascii="Times New Roman" w:hAnsi="Times New Roman"/>
          <w:b/>
          <w:sz w:val="24"/>
          <w:lang w:val="en-US"/>
        </w:rPr>
        <w:t>30</w:t>
      </w:r>
      <w:r w:rsidR="00A75677"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2019</w:t>
      </w:r>
      <w:r w:rsidR="00CC53D4"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58B87CDF"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7.2.2.</w:t>
      </w:r>
      <w:r w:rsidR="000E5EF1" w:rsidRPr="00902155">
        <w:rPr>
          <w:rFonts w:ascii="Times New Roman" w:hAnsi="Times New Roman"/>
          <w:b/>
          <w:bCs/>
          <w:sz w:val="24"/>
          <w:lang w:val="en-US"/>
        </w:rPr>
        <w:t>2</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841F411"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323D99" w:rsidRPr="00902155">
        <w:rPr>
          <w:rFonts w:ascii="Times New Roman" w:hAnsi="Times New Roman"/>
          <w:b/>
          <w:bCs/>
          <w:sz w:val="24"/>
          <w:lang w:val="en-US"/>
        </w:rPr>
        <w:t>E</w:t>
      </w:r>
      <w:r w:rsidR="00AE2351" w:rsidRPr="00902155">
        <w:rPr>
          <w:rFonts w:ascii="Times New Roman" w:hAnsi="Times New Roman"/>
          <w:b/>
          <w:bCs/>
          <w:sz w:val="24"/>
          <w:lang w:val="en-US"/>
        </w:rPr>
        <w:t xml:space="preserve">nhancements to HARQ </w:t>
      </w:r>
      <w:r w:rsidR="00323D99" w:rsidRPr="00902155">
        <w:rPr>
          <w:rFonts w:ascii="Times New Roman" w:hAnsi="Times New Roman"/>
          <w:b/>
          <w:bCs/>
          <w:sz w:val="24"/>
          <w:lang w:val="en-US"/>
        </w:rPr>
        <w:t>for NR-unlicensed</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1D4B7E58" w14:textId="7FE9A0B4" w:rsidR="00F80923" w:rsidRPr="00902155" w:rsidRDefault="00396AF3" w:rsidP="00396B04">
      <w:pPr>
        <w:rPr>
          <w:rFonts w:ascii="Times New Roman" w:hAnsi="Times New Roman"/>
        </w:rPr>
      </w:pPr>
      <w:r w:rsidRPr="00902155">
        <w:rPr>
          <w:rFonts w:ascii="Times New Roman" w:hAnsi="Times New Roman"/>
        </w:rPr>
        <w:t xml:space="preserve">In </w:t>
      </w:r>
      <w:r w:rsidR="00EE6C21" w:rsidRPr="00902155">
        <w:rPr>
          <w:rFonts w:ascii="Times New Roman" w:hAnsi="Times New Roman"/>
        </w:rPr>
        <w:t>RAN Meeting #82</w:t>
      </w:r>
      <w:r w:rsidRPr="00902155">
        <w:rPr>
          <w:rFonts w:ascii="Times New Roman" w:hAnsi="Times New Roman"/>
        </w:rPr>
        <w:t xml:space="preserve">, </w:t>
      </w:r>
      <w:r w:rsidR="00EE6C21" w:rsidRPr="00902155">
        <w:rPr>
          <w:rFonts w:ascii="Times New Roman" w:hAnsi="Times New Roman"/>
        </w:rPr>
        <w:t>a new work item for NR-U was approved [1]. Included in the work item description are the following objectives for enhancements in HARQ operation</w:t>
      </w:r>
      <w:r w:rsidRPr="00902155">
        <w:rPr>
          <w:rFonts w:ascii="Times New Roman" w:hAnsi="Times New Roma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4BC3C71D" w14:textId="77777777" w:rsidTr="003214FF">
        <w:tc>
          <w:tcPr>
            <w:tcW w:w="9811" w:type="dxa"/>
            <w:shd w:val="clear" w:color="auto" w:fill="auto"/>
          </w:tcPr>
          <w:p w14:paraId="1FBD95D0" w14:textId="77777777" w:rsidR="003214FF" w:rsidRPr="00902155" w:rsidRDefault="003214FF" w:rsidP="003214FF">
            <w:pPr>
              <w:spacing w:before="120"/>
              <w:rPr>
                <w:rFonts w:ascii="Times New Roman" w:hAnsi="Times New Roman"/>
                <w:lang w:eastAsia="x-none"/>
              </w:rPr>
            </w:pPr>
            <w:r w:rsidRPr="00902155">
              <w:rPr>
                <w:rFonts w:ascii="Times New Roman" w:hAnsi="Times New Roman"/>
                <w:lang w:eastAsia="x-none"/>
              </w:rPr>
              <w:t>Objectives:</w:t>
            </w:r>
          </w:p>
          <w:p w14:paraId="47291492" w14:textId="77777777" w:rsidR="003214FF" w:rsidRPr="00902155" w:rsidRDefault="003214FF" w:rsidP="003214FF">
            <w:pPr>
              <w:overflowPunct w:val="0"/>
              <w:autoSpaceDE w:val="0"/>
              <w:autoSpaceDN w:val="0"/>
              <w:adjustRightInd w:val="0"/>
              <w:spacing w:after="180"/>
              <w:ind w:left="851" w:hanging="284"/>
              <w:jc w:val="left"/>
              <w:rPr>
                <w:rFonts w:ascii="Times New Roman" w:eastAsia="Times New Roman" w:hAnsi="Times New Roman"/>
                <w:szCs w:val="20"/>
                <w:lang w:eastAsia="ja-JP"/>
              </w:rPr>
            </w:pPr>
            <w:r w:rsidRPr="00902155">
              <w:rPr>
                <w:rFonts w:ascii="Times New Roman" w:eastAsia="Times New Roman" w:hAnsi="Times New Roman"/>
                <w:szCs w:val="20"/>
                <w:lang w:eastAsia="ja-JP"/>
              </w:rPr>
              <w:t xml:space="preserve">- </w:t>
            </w:r>
            <w:r w:rsidRPr="00902155">
              <w:rPr>
                <w:rFonts w:ascii="Times New Roman" w:eastAsia="Times New Roman" w:hAnsi="Times New Roman"/>
                <w:szCs w:val="20"/>
                <w:lang w:eastAsia="ja-JP"/>
              </w:rPr>
              <w:tab/>
            </w:r>
            <w:bookmarkStart w:id="2" w:name="_Hlk532426838"/>
            <w:r w:rsidRPr="00902155">
              <w:rPr>
                <w:rFonts w:ascii="Times New Roman" w:eastAsia="Times New Roman" w:hAnsi="Times New Roman"/>
                <w:szCs w:val="20"/>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2"/>
          </w:p>
          <w:p w14:paraId="60D0F7EA" w14:textId="0E06EDDF" w:rsidR="003214FF" w:rsidRPr="00902155" w:rsidRDefault="003214FF" w:rsidP="003214FF">
            <w:pPr>
              <w:rPr>
                <w:rFonts w:ascii="Times New Roman" w:hAnsi="Times New Roman"/>
              </w:rPr>
            </w:pPr>
            <w:r w:rsidRPr="00902155">
              <w:rPr>
                <w:rFonts w:ascii="Times New Roman" w:eastAsia="Times New Roman" w:hAnsi="Times New Roman"/>
                <w:szCs w:val="20"/>
                <w:lang w:eastAsia="ja-JP"/>
              </w:rPr>
              <w:t>-</w:t>
            </w:r>
            <w:r w:rsidRPr="00902155">
              <w:rPr>
                <w:rFonts w:ascii="Times New Roman" w:eastAsia="Times New Roman" w:hAnsi="Times New Roman"/>
                <w:szCs w:val="20"/>
                <w:lang w:eastAsia="ja-JP"/>
              </w:rPr>
              <w:tab/>
              <w:t>Scheduling multiple TTIs for PUSCH in-line with agreements from the study phase (TR 38.889, Section 7.2.1.3.3). (RAN1)</w:t>
            </w:r>
          </w:p>
        </w:tc>
      </w:tr>
    </w:tbl>
    <w:p w14:paraId="30BA8E16" w14:textId="77777777" w:rsidR="003214FF" w:rsidRPr="00902155" w:rsidRDefault="003214FF" w:rsidP="003214FF">
      <w:pPr>
        <w:pStyle w:val="ListParagraph"/>
        <w:overflowPunct w:val="0"/>
        <w:autoSpaceDE w:val="0"/>
        <w:autoSpaceDN w:val="0"/>
        <w:adjustRightInd w:val="0"/>
        <w:spacing w:after="0"/>
        <w:ind w:left="0"/>
        <w:rPr>
          <w:bCs/>
          <w:lang w:val="en-US"/>
        </w:rPr>
      </w:pPr>
    </w:p>
    <w:p w14:paraId="7B3B9361" w14:textId="3787762E" w:rsidR="003214FF" w:rsidRPr="00902155" w:rsidRDefault="00665B00" w:rsidP="003214FF">
      <w:pPr>
        <w:rPr>
          <w:rFonts w:ascii="Times New Roman" w:hAnsi="Times New Roman"/>
        </w:rPr>
      </w:pPr>
      <w:r w:rsidRPr="00902155">
        <w:rPr>
          <w:rFonts w:ascii="Times New Roman" w:hAnsi="Times New Roman"/>
        </w:rPr>
        <w:t xml:space="preserve">In </w:t>
      </w:r>
      <w:r w:rsidR="00336CD5" w:rsidRPr="00902155">
        <w:rPr>
          <w:rFonts w:ascii="Times New Roman" w:hAnsi="Times New Roman"/>
        </w:rPr>
        <w:t xml:space="preserve">past RAN1 </w:t>
      </w:r>
      <w:r w:rsidRPr="00902155">
        <w:rPr>
          <w:rFonts w:ascii="Times New Roman" w:hAnsi="Times New Roman"/>
        </w:rPr>
        <w:t>meeting</w:t>
      </w:r>
      <w:r w:rsidR="00BF6C82" w:rsidRPr="00902155">
        <w:rPr>
          <w:rFonts w:ascii="Times New Roman" w:hAnsi="Times New Roman"/>
        </w:rPr>
        <w:t>s</w:t>
      </w:r>
      <w:r w:rsidRPr="00902155">
        <w:rPr>
          <w:rFonts w:ascii="Times New Roman" w:hAnsi="Times New Roman"/>
        </w:rPr>
        <w:t>, the following agreement</w:t>
      </w:r>
      <w:r w:rsidR="005A791D" w:rsidRPr="00902155">
        <w:rPr>
          <w:rFonts w:ascii="Times New Roman" w:hAnsi="Times New Roman"/>
        </w:rPr>
        <w:t>s</w:t>
      </w:r>
      <w:r w:rsidRPr="00902155">
        <w:rPr>
          <w:rFonts w:ascii="Times New Roman" w:hAnsi="Times New Roman"/>
        </w:rPr>
        <w:t xml:space="preserve"> on HARQ-ACK transmission were agreed</w:t>
      </w:r>
      <w:r w:rsidR="0065373F">
        <w:rPr>
          <w:rFonts w:ascii="Times New Roman" w:hAnsi="Times New Roman"/>
        </w:rPr>
        <w:t xml:space="preserve"> [2-5</w:t>
      </w:r>
      <w:r w:rsidR="00336CD5" w:rsidRPr="00902155">
        <w:rPr>
          <w:rFonts w:ascii="Times New Roman" w:hAnsi="Times New Roman"/>
        </w:rPr>
        <w:t>]</w:t>
      </w:r>
      <w:r w:rsidRPr="00902155">
        <w:rPr>
          <w:rFonts w:ascii="Times New Roman" w:hAnsi="Times New Roman"/>
        </w:rPr>
        <w:t>:</w:t>
      </w:r>
      <w:r w:rsidR="003214FF" w:rsidRPr="00902155">
        <w:rPr>
          <w:rFonts w:ascii="Times New Roman" w:hAnsi="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61F4964E" w14:textId="77777777" w:rsidTr="00DA4583">
        <w:tc>
          <w:tcPr>
            <w:tcW w:w="9811" w:type="dxa"/>
            <w:shd w:val="clear" w:color="auto" w:fill="auto"/>
          </w:tcPr>
          <w:p w14:paraId="120E0206" w14:textId="77777777" w:rsidR="00336CD5" w:rsidRPr="00902155" w:rsidRDefault="00336CD5" w:rsidP="00336CD5">
            <w:pPr>
              <w:rPr>
                <w:rFonts w:ascii="Times New Roman" w:hAnsi="Times New Roman"/>
                <w:bCs/>
                <w:szCs w:val="20"/>
                <w:lang w:eastAsia="x-none"/>
              </w:rPr>
            </w:pPr>
            <w:r w:rsidRPr="00902155">
              <w:rPr>
                <w:rFonts w:ascii="Times New Roman" w:hAnsi="Times New Roman"/>
                <w:bCs/>
                <w:szCs w:val="20"/>
                <w:highlight w:val="green"/>
                <w:lang w:eastAsia="x-none"/>
              </w:rPr>
              <w:t>Agreement:</w:t>
            </w:r>
          </w:p>
          <w:p w14:paraId="3E705C1F" w14:textId="77777777" w:rsidR="00336CD5" w:rsidRPr="00902155" w:rsidRDefault="00336CD5" w:rsidP="00336CD5">
            <w:pPr>
              <w:numPr>
                <w:ilvl w:val="0"/>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78AF716" w14:textId="77777777" w:rsidR="00336CD5" w:rsidRPr="00902155" w:rsidRDefault="00336CD5" w:rsidP="00336CD5">
            <w:pPr>
              <w:rPr>
                <w:rFonts w:ascii="Times New Roman" w:hAnsi="Times New Roman"/>
                <w:bCs/>
                <w:szCs w:val="20"/>
                <w:lang w:eastAsia="x-none"/>
              </w:rPr>
            </w:pPr>
          </w:p>
          <w:p w14:paraId="2936016D" w14:textId="77777777" w:rsidR="00336CD5" w:rsidRPr="00902155" w:rsidRDefault="00336CD5" w:rsidP="00336CD5">
            <w:pPr>
              <w:rPr>
                <w:rFonts w:ascii="Times New Roman" w:hAnsi="Times New Roman"/>
                <w:bCs/>
                <w:szCs w:val="20"/>
                <w:u w:val="single"/>
                <w:lang w:eastAsia="x-none"/>
              </w:rPr>
            </w:pPr>
            <w:r w:rsidRPr="00902155">
              <w:rPr>
                <w:rFonts w:ascii="Times New Roman" w:hAnsi="Times New Roman"/>
                <w:bCs/>
                <w:szCs w:val="20"/>
                <w:u w:val="single"/>
                <w:lang w:eastAsia="x-none"/>
              </w:rPr>
              <w:t>Conclusion:</w:t>
            </w:r>
          </w:p>
          <w:p w14:paraId="17E184F2" w14:textId="77777777" w:rsidR="00336CD5" w:rsidRPr="00902155" w:rsidRDefault="00336CD5" w:rsidP="00336CD5">
            <w:pPr>
              <w:numPr>
                <w:ilvl w:val="0"/>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No additional value of K1 signaled by PDSCH-to-HARQ-timing-indicator needs to be introduced for the purpose of requesting feedback outside the COT (i.e. Alt3 in TR38.889 section 7.2.1.3.3)</w:t>
            </w:r>
          </w:p>
          <w:p w14:paraId="41B6034B" w14:textId="77777777" w:rsidR="00336CD5" w:rsidRPr="00902155" w:rsidRDefault="00336CD5" w:rsidP="00336CD5">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Further discuss the details for determining the LBT type for the UE transmission of HARQ A/N feedback for this case</w:t>
            </w:r>
          </w:p>
          <w:p w14:paraId="7EA923BE" w14:textId="77777777" w:rsidR="00336CD5" w:rsidRPr="00902155" w:rsidRDefault="00336CD5" w:rsidP="00336CD5">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Further discuss whether additional values need to be introduced for the purpose of requesting feedback inside the COT</w:t>
            </w:r>
          </w:p>
          <w:p w14:paraId="39CD2583" w14:textId="77777777" w:rsidR="00336CD5" w:rsidRPr="00902155" w:rsidRDefault="00336CD5" w:rsidP="00336CD5">
            <w:pPr>
              <w:numPr>
                <w:ilvl w:val="2"/>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If additional values are introduced these can also be used for requesting feedback outside the COT</w:t>
            </w:r>
          </w:p>
          <w:p w14:paraId="0E24E53D" w14:textId="77777777" w:rsidR="00336CD5" w:rsidRPr="00902155" w:rsidRDefault="00336CD5" w:rsidP="00336CD5">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Note: This does not necessitate that the UE needs to know whether the feedback is inside or outside the COT at the time when the feedback is requested</w:t>
            </w:r>
          </w:p>
          <w:p w14:paraId="387B160D" w14:textId="77777777" w:rsidR="00336CD5" w:rsidRPr="00902155" w:rsidRDefault="00336CD5" w:rsidP="00336CD5">
            <w:pPr>
              <w:rPr>
                <w:rFonts w:ascii="Times New Roman" w:hAnsi="Times New Roman"/>
                <w:szCs w:val="20"/>
                <w:lang w:eastAsia="x-none"/>
              </w:rPr>
            </w:pPr>
          </w:p>
          <w:p w14:paraId="3FA7B649"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highlight w:val="green"/>
                <w:lang w:eastAsia="x-none"/>
              </w:rPr>
              <w:t>Agreement:</w:t>
            </w:r>
          </w:p>
          <w:p w14:paraId="2008D315"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lang w:eastAsia="x-none"/>
              </w:rPr>
              <w:t>For enabling multiple opportunities for HARQ A/N transmission and for cross-COT HARQ-ACK feedback, at least the following is supported:</w:t>
            </w:r>
          </w:p>
          <w:p w14:paraId="0D9687D3"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62E57028" w14:textId="77777777" w:rsidR="00336CD5" w:rsidRPr="00902155" w:rsidRDefault="00336CD5" w:rsidP="00336CD5">
            <w:pPr>
              <w:rPr>
                <w:rFonts w:ascii="Times New Roman" w:hAnsi="Times New Roman"/>
                <w:szCs w:val="20"/>
                <w:lang w:eastAsia="x-none"/>
              </w:rPr>
            </w:pPr>
          </w:p>
          <w:p w14:paraId="170CABD0"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highlight w:val="green"/>
                <w:lang w:eastAsia="x-none"/>
              </w:rPr>
              <w:t>Agreement:</w:t>
            </w:r>
          </w:p>
          <w:p w14:paraId="5C281903"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lang w:eastAsia="x-none"/>
              </w:rPr>
              <w:t>Cross-carrier HARQ re-transmissions will not be discussed for NR-U in Rel-16.</w:t>
            </w:r>
          </w:p>
          <w:p w14:paraId="47282251" w14:textId="77777777" w:rsidR="00BF6C82" w:rsidRPr="00902155" w:rsidRDefault="00BF6C82" w:rsidP="00BF6C82">
            <w:pPr>
              <w:spacing w:after="0"/>
              <w:jc w:val="left"/>
              <w:rPr>
                <w:rFonts w:ascii="Times New Roman" w:hAnsi="Times New Roman"/>
                <w:lang w:eastAsia="x-none"/>
              </w:rPr>
            </w:pPr>
          </w:p>
          <w:p w14:paraId="69B955B0" w14:textId="77777777" w:rsidR="00BF6C82" w:rsidRPr="00902155" w:rsidRDefault="00BF6C82" w:rsidP="00BF6C82">
            <w:pPr>
              <w:spacing w:after="0"/>
              <w:jc w:val="left"/>
              <w:rPr>
                <w:rFonts w:ascii="Times New Roman" w:hAnsi="Times New Roman"/>
                <w:lang w:eastAsia="x-none"/>
              </w:rPr>
            </w:pPr>
          </w:p>
          <w:p w14:paraId="0E38FD0A" w14:textId="77777777" w:rsidR="00BF6C82" w:rsidRPr="00902155" w:rsidRDefault="00BF6C82" w:rsidP="00BF6C82">
            <w:pPr>
              <w:rPr>
                <w:rFonts w:ascii="Times New Roman" w:hAnsi="Times New Roman"/>
                <w:lang w:eastAsia="x-none"/>
              </w:rPr>
            </w:pPr>
            <w:r w:rsidRPr="00902155">
              <w:rPr>
                <w:rFonts w:ascii="Times New Roman" w:hAnsi="Times New Roman"/>
                <w:highlight w:val="green"/>
                <w:lang w:eastAsia="x-none"/>
              </w:rPr>
              <w:t>Agreement:</w:t>
            </w:r>
          </w:p>
          <w:p w14:paraId="3B5015AA" w14:textId="77777777" w:rsidR="00BF6C82" w:rsidRPr="00902155" w:rsidRDefault="00BF6C82" w:rsidP="00BF6C82">
            <w:pPr>
              <w:rPr>
                <w:rFonts w:ascii="Times New Roman" w:hAnsi="Times New Roman"/>
              </w:rPr>
            </w:pPr>
            <w:r w:rsidRPr="00902155">
              <w:rPr>
                <w:rFonts w:ascii="Times New Roman" w:hAnsi="Times New Roman"/>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0A5BFAF8" w14:textId="77777777" w:rsidR="00BF6C82" w:rsidRPr="00902155" w:rsidRDefault="00BF6C82" w:rsidP="00BF6C82">
            <w:pPr>
              <w:rPr>
                <w:rFonts w:ascii="Times New Roman" w:hAnsi="Times New Roman"/>
                <w:lang w:eastAsia="x-none"/>
              </w:rPr>
            </w:pPr>
          </w:p>
          <w:p w14:paraId="05B7B844" w14:textId="77777777" w:rsidR="00BF6C82" w:rsidRPr="00902155" w:rsidRDefault="00BF6C82" w:rsidP="00BF6C82">
            <w:pPr>
              <w:rPr>
                <w:rFonts w:ascii="Times New Roman" w:hAnsi="Times New Roman"/>
                <w:lang w:eastAsia="x-none"/>
              </w:rPr>
            </w:pPr>
            <w:r w:rsidRPr="00902155">
              <w:rPr>
                <w:rFonts w:ascii="Times New Roman" w:hAnsi="Times New Roman"/>
                <w:highlight w:val="green"/>
                <w:lang w:eastAsia="x-none"/>
              </w:rPr>
              <w:t>Agreement:</w:t>
            </w:r>
          </w:p>
          <w:p w14:paraId="7424B6B5" w14:textId="77777777" w:rsidR="00BF6C82" w:rsidRPr="00902155" w:rsidRDefault="00BF6C82" w:rsidP="00BF6C82">
            <w:pPr>
              <w:rPr>
                <w:rFonts w:ascii="Times New Roman" w:hAnsi="Times New Roman"/>
                <w:lang w:eastAsia="x-none"/>
              </w:rPr>
            </w:pPr>
            <w:r w:rsidRPr="00902155">
              <w:rPr>
                <w:rFonts w:ascii="Times New Roman" w:hAnsi="Times New Roman"/>
                <w:lang w:eastAsia="x-none"/>
              </w:rPr>
              <w:t>Restrict further discussion on HARQ codebook to the following:</w:t>
            </w:r>
          </w:p>
          <w:p w14:paraId="3F822BD3" w14:textId="77777777" w:rsidR="00BF6C82" w:rsidRPr="00902155" w:rsidRDefault="00BF6C82" w:rsidP="00BF6C82">
            <w:pPr>
              <w:numPr>
                <w:ilvl w:val="0"/>
                <w:numId w:val="16"/>
              </w:numPr>
              <w:spacing w:after="0"/>
              <w:jc w:val="left"/>
              <w:rPr>
                <w:rFonts w:ascii="Times New Roman" w:hAnsi="Times New Roman"/>
                <w:bCs/>
                <w:lang w:eastAsia="x-none"/>
              </w:rPr>
            </w:pPr>
            <w:r w:rsidRPr="00902155">
              <w:rPr>
                <w:rFonts w:ascii="Times New Roman" w:hAnsi="Times New Roman"/>
                <w:bCs/>
                <w:lang w:eastAsia="x-none"/>
              </w:rPr>
              <w:t>For dynamic HARQ codebook:</w:t>
            </w:r>
          </w:p>
          <w:p w14:paraId="7FD8110B"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PDSCH grouping by explicitly signalling a group index in DCI scheduling the PDSCH</w:t>
            </w:r>
          </w:p>
          <w:p w14:paraId="1F12D992"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gNB can request HARQ-ACK feedback in the same PUCCH for all PDSCHs in the same group</w:t>
            </w:r>
          </w:p>
          <w:p w14:paraId="31317235"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 xml:space="preserve">Option 1: </w:t>
            </w:r>
          </w:p>
          <w:p w14:paraId="50F72F9F"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One PUCCH can carry HARQ-ACK feedback for one or more PDSCH groups</w:t>
            </w:r>
          </w:p>
          <w:p w14:paraId="35EAD4D5"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 xml:space="preserve">DCI can request HARQ-ACK feedback for one or more PDSCH groups </w:t>
            </w:r>
          </w:p>
          <w:p w14:paraId="0CF3C2B4"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FFS one of the two options below</w:t>
            </w:r>
          </w:p>
          <w:p w14:paraId="7E812643"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C-DAI/T-DAI can be accumulated across multiple PDSCH groups for which feedback is requested in the same PUCCH</w:t>
            </w:r>
          </w:p>
          <w:p w14:paraId="3BA5E55B"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C-DAI/T-DAI is accumulated only within one PDSCH group</w:t>
            </w:r>
          </w:p>
          <w:p w14:paraId="665CA833"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FFS: New ACK-Feedback Group Indicator for each PDSCH Group</w:t>
            </w:r>
          </w:p>
          <w:p w14:paraId="0BADAC0F"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The number of HARQ-ACK bits for one PDSCH group is constant between a first HARQ-ACK feedback transmission and a HARQ-ACK feedback re-transmission, i.e. the PDSCH group cannot be enlarged after the first feedback transmission</w:t>
            </w:r>
          </w:p>
          <w:p w14:paraId="20AE74C6"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 xml:space="preserve">Option 2: </w:t>
            </w:r>
          </w:p>
          <w:p w14:paraId="5FC281AE"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One PUCCH can carry HARQ-ACK feedback for a single PDSCH group</w:t>
            </w:r>
          </w:p>
          <w:p w14:paraId="43F5E16D"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FFS: Feedback for more than one PDSCH group</w:t>
            </w:r>
          </w:p>
          <w:p w14:paraId="4AD5FE0B"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DCI can request HARQ-ACK feedback for a single PDSCH group</w:t>
            </w:r>
          </w:p>
          <w:p w14:paraId="0E7FD7F9"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FFS: Requests for more than one PDSCH group</w:t>
            </w:r>
          </w:p>
          <w:p w14:paraId="598D151E"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C-DAI/T-DAI is accumulated within one PDSCH group</w:t>
            </w:r>
          </w:p>
          <w:p w14:paraId="146FF971"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A reset indicator signals new HARQ-ACK feedback for a PDSCH group</w:t>
            </w:r>
          </w:p>
          <w:p w14:paraId="26C119DA"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The number of HARQ-ACK bits for one PDSCH group may not be constant between a first HARQ-ACK feedback transmission and a HARQ-ACK feedback re-transmission</w:t>
            </w:r>
          </w:p>
          <w:p w14:paraId="590983B4" w14:textId="77777777" w:rsidR="00BF6C82" w:rsidRPr="00902155" w:rsidRDefault="00BF6C82" w:rsidP="00BF6C82">
            <w:pPr>
              <w:numPr>
                <w:ilvl w:val="0"/>
                <w:numId w:val="16"/>
              </w:numPr>
              <w:spacing w:after="0"/>
              <w:jc w:val="left"/>
              <w:rPr>
                <w:rFonts w:ascii="Times New Roman" w:hAnsi="Times New Roman"/>
                <w:lang w:eastAsia="zh-CN"/>
              </w:rPr>
            </w:pPr>
            <w:r w:rsidRPr="00902155">
              <w:rPr>
                <w:rFonts w:ascii="Times New Roman" w:hAnsi="Times New Roman"/>
                <w:lang w:eastAsia="zh-CN"/>
              </w:rPr>
              <w:t>Semi-static codebook. Options FFS.</w:t>
            </w:r>
          </w:p>
          <w:p w14:paraId="5D0E837B" w14:textId="77777777" w:rsidR="00BF6C82" w:rsidRPr="00902155" w:rsidRDefault="00BF6C82" w:rsidP="00BF6C82">
            <w:pPr>
              <w:numPr>
                <w:ilvl w:val="0"/>
                <w:numId w:val="16"/>
              </w:numPr>
              <w:spacing w:after="0"/>
              <w:jc w:val="left"/>
              <w:rPr>
                <w:rFonts w:ascii="Times New Roman" w:hAnsi="Times New Roman"/>
                <w:lang w:eastAsia="zh-CN"/>
              </w:rPr>
            </w:pPr>
            <w:r w:rsidRPr="00902155">
              <w:rPr>
                <w:rFonts w:ascii="Times New Roman" w:hAnsi="Times New Roman"/>
                <w:lang w:eastAsia="zh-CN"/>
              </w:rPr>
              <w:t>If request/trigger for one-shot group HARQ ACK feedback for all configured HARQ processes is introduced (at least for non-CBG HARQ), select one or more of the following candidate schemes:</w:t>
            </w:r>
          </w:p>
          <w:p w14:paraId="10D6DF87"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carrying a PUSCH grant</w:t>
            </w:r>
          </w:p>
          <w:p w14:paraId="1E49E95B"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carrying a PDSCH assignment</w:t>
            </w:r>
          </w:p>
          <w:p w14:paraId="1489FB16"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not scheduling PDSCH nor PUSCH</w:t>
            </w:r>
          </w:p>
          <w:p w14:paraId="0C724939"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UE-common DCI</w:t>
            </w:r>
          </w:p>
          <w:p w14:paraId="176FB519"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can be used for UE configured with dynamic or semi-static HARQ codebook</w:t>
            </w:r>
          </w:p>
          <w:p w14:paraId="33834C0F" w14:textId="77777777" w:rsidR="00BF6C82" w:rsidRPr="00902155" w:rsidRDefault="00BF6C82" w:rsidP="00BF6C82">
            <w:pPr>
              <w:numPr>
                <w:ilvl w:val="0"/>
                <w:numId w:val="11"/>
              </w:numPr>
              <w:spacing w:after="0"/>
              <w:ind w:left="720"/>
              <w:jc w:val="left"/>
              <w:rPr>
                <w:rFonts w:ascii="Times New Roman" w:hAnsi="Times New Roman"/>
                <w:lang w:eastAsia="zh-CN"/>
              </w:rPr>
            </w:pPr>
            <w:r w:rsidRPr="00902155">
              <w:rPr>
                <w:rFonts w:ascii="Times New Roman" w:hAnsi="Times New Roman"/>
                <w:lang w:eastAsia="zh-CN"/>
              </w:rPr>
              <w:t>Note: The discussion on preconfigured/pre-indicated multiple opportunities in frequency domain in different LBT subbands is a separate discussion</w:t>
            </w:r>
          </w:p>
          <w:p w14:paraId="162AC777" w14:textId="77777777" w:rsidR="00BF6C82" w:rsidRDefault="00BF6C82" w:rsidP="00BF6C82">
            <w:pPr>
              <w:spacing w:after="0"/>
              <w:jc w:val="left"/>
              <w:rPr>
                <w:rFonts w:ascii="Times New Roman" w:hAnsi="Times New Roman"/>
              </w:rPr>
            </w:pPr>
          </w:p>
          <w:p w14:paraId="0232EC96" w14:textId="77777777" w:rsidR="00D551D4" w:rsidRDefault="00D551D4" w:rsidP="00D551D4">
            <w:r w:rsidRPr="009A7D3B">
              <w:rPr>
                <w:highlight w:val="green"/>
              </w:rPr>
              <w:t>Agreement:</w:t>
            </w:r>
          </w:p>
          <w:p w14:paraId="76AAED7D" w14:textId="77777777" w:rsidR="00D551D4" w:rsidRPr="002E44EB" w:rsidRDefault="00D551D4" w:rsidP="00D551D4">
            <w:pPr>
              <w:rPr>
                <w:bCs/>
                <w:lang w:eastAsia="x-none"/>
              </w:rPr>
            </w:pPr>
            <w:r w:rsidRPr="002E44EB">
              <w:rPr>
                <w:bCs/>
                <w:lang w:eastAsia="x-none"/>
              </w:rPr>
              <w:t>For operation with dynamic HARQ codebook (type-2 codebook):</w:t>
            </w:r>
          </w:p>
          <w:p w14:paraId="1665BAB1" w14:textId="77777777" w:rsidR="00D551D4" w:rsidRPr="002E44EB" w:rsidRDefault="00D551D4" w:rsidP="00D551D4">
            <w:pPr>
              <w:numPr>
                <w:ilvl w:val="0"/>
                <w:numId w:val="11"/>
              </w:numPr>
              <w:spacing w:after="0"/>
              <w:ind w:left="720"/>
              <w:jc w:val="left"/>
              <w:rPr>
                <w:bCs/>
                <w:lang w:eastAsia="x-none"/>
              </w:rPr>
            </w:pPr>
            <w:r w:rsidRPr="002E44EB">
              <w:rPr>
                <w:bCs/>
                <w:lang w:eastAsia="x-none"/>
              </w:rPr>
              <w:t>PDSCH grouping by explicitly signalling a group index in DCI scheduling the PDSCH</w:t>
            </w:r>
          </w:p>
          <w:p w14:paraId="57B7E075" w14:textId="77777777" w:rsidR="00D551D4" w:rsidRPr="002E44EB" w:rsidRDefault="00D551D4" w:rsidP="00D551D4">
            <w:pPr>
              <w:numPr>
                <w:ilvl w:val="1"/>
                <w:numId w:val="11"/>
              </w:numPr>
              <w:spacing w:after="0"/>
              <w:ind w:left="1440"/>
              <w:jc w:val="left"/>
              <w:rPr>
                <w:bCs/>
                <w:lang w:eastAsia="x-none"/>
              </w:rPr>
            </w:pPr>
            <w:r w:rsidRPr="002E44EB">
              <w:rPr>
                <w:bCs/>
                <w:lang w:eastAsia="x-none"/>
              </w:rPr>
              <w:t>For any PDSCH scheduled with numerical or non-numerical value of K1</w:t>
            </w:r>
          </w:p>
          <w:p w14:paraId="442ABF45" w14:textId="77777777" w:rsidR="00D551D4" w:rsidRPr="002E44EB" w:rsidRDefault="00D551D4" w:rsidP="00D551D4">
            <w:pPr>
              <w:numPr>
                <w:ilvl w:val="0"/>
                <w:numId w:val="11"/>
              </w:numPr>
              <w:spacing w:after="0"/>
              <w:ind w:left="720"/>
              <w:jc w:val="left"/>
              <w:rPr>
                <w:bCs/>
                <w:lang w:eastAsia="x-none"/>
              </w:rPr>
            </w:pPr>
            <w:r w:rsidRPr="002E44EB">
              <w:rPr>
                <w:bCs/>
                <w:lang w:eastAsia="x-none"/>
              </w:rPr>
              <w:t>The number of HARQ-ACK bits for one PDSCH group can change between successive requests for HARQ-ACK feedback for the same PDSCH group</w:t>
            </w:r>
          </w:p>
          <w:p w14:paraId="36F8A0F2" w14:textId="77777777" w:rsidR="00D551D4" w:rsidRPr="002E44EB" w:rsidRDefault="00D551D4" w:rsidP="00D551D4">
            <w:pPr>
              <w:numPr>
                <w:ilvl w:val="0"/>
                <w:numId w:val="11"/>
              </w:numPr>
              <w:spacing w:after="0"/>
              <w:ind w:left="720"/>
              <w:jc w:val="left"/>
              <w:rPr>
                <w:bCs/>
                <w:lang w:eastAsia="x-none"/>
              </w:rPr>
            </w:pPr>
            <w:r w:rsidRPr="002E44EB">
              <w:rPr>
                <w:bCs/>
                <w:lang w:eastAsia="x-none"/>
              </w:rPr>
              <w:t xml:space="preserve">HARQ-ACK feedback for all PDSCHs in the same group is carried in the same PUCCH </w:t>
            </w:r>
          </w:p>
          <w:p w14:paraId="7B432672" w14:textId="77777777" w:rsidR="00D551D4" w:rsidRPr="002E44EB" w:rsidRDefault="00D551D4" w:rsidP="00D551D4">
            <w:pPr>
              <w:numPr>
                <w:ilvl w:val="0"/>
                <w:numId w:val="11"/>
              </w:numPr>
              <w:spacing w:after="0"/>
              <w:ind w:left="720"/>
              <w:jc w:val="left"/>
              <w:rPr>
                <w:bCs/>
                <w:lang w:eastAsia="x-none"/>
              </w:rPr>
            </w:pPr>
            <w:r w:rsidRPr="002E44EB">
              <w:rPr>
                <w:bCs/>
                <w:lang w:eastAsia="x-none"/>
              </w:rPr>
              <w:t>One DCI can request HARQ-ACK feedback for one or more PDSCH groups in the same PUCCH</w:t>
            </w:r>
          </w:p>
          <w:p w14:paraId="5A26EF01" w14:textId="77777777" w:rsidR="00D551D4" w:rsidRDefault="00D551D4" w:rsidP="00D551D4">
            <w:pPr>
              <w:numPr>
                <w:ilvl w:val="0"/>
                <w:numId w:val="11"/>
              </w:numPr>
              <w:spacing w:after="0"/>
              <w:ind w:left="720"/>
              <w:jc w:val="left"/>
              <w:rPr>
                <w:bCs/>
                <w:lang w:eastAsia="x-none"/>
              </w:rPr>
            </w:pPr>
            <w:r w:rsidRPr="002E44EB">
              <w:rPr>
                <w:bCs/>
                <w:lang w:eastAsia="x-none"/>
              </w:rPr>
              <w:t>C-DAI/T-DAI is accumulated only within each PDSCH group</w:t>
            </w:r>
          </w:p>
          <w:p w14:paraId="22ABE27D" w14:textId="77777777" w:rsidR="00D551D4" w:rsidRDefault="00D551D4" w:rsidP="00D551D4">
            <w:pPr>
              <w:numPr>
                <w:ilvl w:val="1"/>
                <w:numId w:val="11"/>
              </w:numPr>
              <w:spacing w:after="0"/>
              <w:ind w:left="1440"/>
              <w:jc w:val="left"/>
              <w:rPr>
                <w:bCs/>
                <w:lang w:eastAsia="x-none"/>
              </w:rPr>
            </w:pPr>
            <w:r w:rsidRPr="00B906F3">
              <w:rPr>
                <w:rFonts w:hint="eastAsia"/>
                <w:bCs/>
                <w:lang w:eastAsia="x-none"/>
              </w:rPr>
              <w:t xml:space="preserve">FFS: </w:t>
            </w:r>
            <w:r>
              <w:rPr>
                <w:bCs/>
                <w:lang w:eastAsia="x-none"/>
              </w:rPr>
              <w:t>Choose between the following options:</w:t>
            </w:r>
          </w:p>
          <w:p w14:paraId="371CA92E" w14:textId="77777777" w:rsidR="00D551D4" w:rsidRDefault="00D551D4" w:rsidP="00D551D4">
            <w:pPr>
              <w:numPr>
                <w:ilvl w:val="2"/>
                <w:numId w:val="11"/>
              </w:numPr>
              <w:spacing w:after="0"/>
              <w:ind w:left="2160"/>
              <w:jc w:val="left"/>
              <w:rPr>
                <w:bCs/>
                <w:lang w:eastAsia="x-none"/>
              </w:rPr>
            </w:pPr>
            <w:r w:rsidRPr="002E44EB">
              <w:rPr>
                <w:bCs/>
                <w:lang w:eastAsia="x-none"/>
              </w:rPr>
              <w:t>T-DAI</w:t>
            </w:r>
            <w:r>
              <w:rPr>
                <w:bCs/>
                <w:lang w:eastAsia="x-none"/>
              </w:rPr>
              <w:t xml:space="preserve"> is included only for the scheduled group</w:t>
            </w:r>
          </w:p>
          <w:p w14:paraId="61932665" w14:textId="77777777" w:rsidR="00D551D4" w:rsidRDefault="00D551D4" w:rsidP="00D551D4">
            <w:pPr>
              <w:numPr>
                <w:ilvl w:val="2"/>
                <w:numId w:val="11"/>
              </w:numPr>
              <w:spacing w:after="0"/>
              <w:ind w:left="2160"/>
              <w:jc w:val="left"/>
              <w:rPr>
                <w:bCs/>
                <w:lang w:eastAsia="x-none"/>
              </w:rPr>
            </w:pPr>
            <w:r>
              <w:rPr>
                <w:bCs/>
                <w:lang w:eastAsia="x-none"/>
              </w:rPr>
              <w:t>T-DAI is included for each group</w:t>
            </w:r>
          </w:p>
          <w:p w14:paraId="6534E4FA" w14:textId="77777777" w:rsidR="00D551D4" w:rsidRPr="002E44EB" w:rsidRDefault="00D551D4" w:rsidP="00D551D4">
            <w:pPr>
              <w:numPr>
                <w:ilvl w:val="0"/>
                <w:numId w:val="11"/>
              </w:numPr>
              <w:spacing w:after="0"/>
              <w:ind w:left="720"/>
              <w:jc w:val="left"/>
              <w:rPr>
                <w:bCs/>
                <w:lang w:eastAsia="x-none"/>
              </w:rPr>
            </w:pPr>
            <w:r w:rsidRPr="002E44EB">
              <w:rPr>
                <w:bCs/>
                <w:lang w:eastAsia="x-none"/>
              </w:rPr>
              <w:t>New ACK-Feedback Group Indicator for each PDSCH Group operates as a toggle bit</w:t>
            </w:r>
          </w:p>
          <w:p w14:paraId="3941476D" w14:textId="77777777" w:rsidR="00D551D4" w:rsidRDefault="00D551D4" w:rsidP="00D551D4">
            <w:pPr>
              <w:numPr>
                <w:ilvl w:val="0"/>
                <w:numId w:val="11"/>
              </w:numPr>
              <w:spacing w:after="0"/>
              <w:ind w:left="720"/>
              <w:jc w:val="left"/>
              <w:rPr>
                <w:bCs/>
                <w:lang w:eastAsia="x-none"/>
              </w:rPr>
            </w:pPr>
            <w:r w:rsidRPr="002E44EB">
              <w:rPr>
                <w:bCs/>
                <w:lang w:eastAsia="x-none"/>
              </w:rPr>
              <w:lastRenderedPageBreak/>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185DFD10" w14:textId="77777777" w:rsidR="00D551D4" w:rsidRPr="005653EA" w:rsidRDefault="00D551D4" w:rsidP="00D551D4">
            <w:pPr>
              <w:numPr>
                <w:ilvl w:val="0"/>
                <w:numId w:val="11"/>
              </w:numPr>
              <w:spacing w:after="0"/>
              <w:ind w:left="720"/>
              <w:jc w:val="left"/>
              <w:rPr>
                <w:bCs/>
                <w:lang w:eastAsia="x-none"/>
              </w:rPr>
            </w:pPr>
            <w:r>
              <w:rPr>
                <w:bCs/>
                <w:lang w:eastAsia="x-none"/>
              </w:rPr>
              <w:t>A UE can signal support of this feature as part of capability signaling</w:t>
            </w:r>
          </w:p>
          <w:p w14:paraId="14998E4B" w14:textId="422FF611" w:rsidR="00D551D4" w:rsidRPr="00902155" w:rsidRDefault="00D551D4" w:rsidP="00BF6C82">
            <w:pPr>
              <w:spacing w:after="0"/>
              <w:jc w:val="left"/>
              <w:rPr>
                <w:rFonts w:ascii="Times New Roman" w:hAnsi="Times New Roman"/>
              </w:rPr>
            </w:pPr>
          </w:p>
        </w:tc>
      </w:tr>
    </w:tbl>
    <w:p w14:paraId="6273D146" w14:textId="77777777" w:rsidR="00336CD5" w:rsidRDefault="00336CD5" w:rsidP="0084450F">
      <w:pPr>
        <w:rPr>
          <w:rFonts w:ascii="Times New Roman" w:hAnsi="Times New Roman"/>
        </w:rPr>
      </w:pPr>
    </w:p>
    <w:p w14:paraId="1B4E1B87" w14:textId="304BF94D" w:rsidR="00D551D4" w:rsidRPr="00902155" w:rsidRDefault="00D551D4" w:rsidP="00D551D4">
      <w:pPr>
        <w:rPr>
          <w:rFonts w:ascii="Times New Roman" w:hAnsi="Times New Roman"/>
        </w:rPr>
      </w:pPr>
      <w:r w:rsidRPr="00902155">
        <w:rPr>
          <w:rFonts w:ascii="Times New Roman" w:hAnsi="Times New Roman"/>
        </w:rPr>
        <w:t xml:space="preserve">In past RAN1 meetings, the following agreements on </w:t>
      </w:r>
      <w:r w:rsidRPr="00D551D4">
        <w:rPr>
          <w:rFonts w:ascii="Times New Roman" w:hAnsi="Times New Roman" w:hint="eastAsia"/>
        </w:rPr>
        <w:t>mult</w:t>
      </w:r>
      <w:r>
        <w:rPr>
          <w:rFonts w:ascii="Times New Roman" w:hAnsi="Times New Roman"/>
        </w:rPr>
        <w:t xml:space="preserve">i-TTI PUSCH transmission </w:t>
      </w:r>
      <w:r w:rsidRPr="00902155">
        <w:rPr>
          <w:rFonts w:ascii="Times New Roman" w:hAnsi="Times New Roman"/>
        </w:rPr>
        <w:t>were agreed [</w:t>
      </w:r>
      <w:r w:rsidR="0065373F">
        <w:rPr>
          <w:rFonts w:ascii="Times New Roman" w:hAnsi="Times New Roman"/>
        </w:rPr>
        <w:t>2-5</w:t>
      </w:r>
      <w:r w:rsidRPr="00902155">
        <w:rPr>
          <w:rFonts w:ascii="Times New Roman" w:hAnsi="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D551D4" w:rsidRPr="00902155" w14:paraId="30AB9DCF" w14:textId="77777777" w:rsidTr="00FE35BE">
        <w:tc>
          <w:tcPr>
            <w:tcW w:w="9811" w:type="dxa"/>
            <w:shd w:val="clear" w:color="auto" w:fill="auto"/>
          </w:tcPr>
          <w:p w14:paraId="3D2667CF" w14:textId="77777777" w:rsidR="0065373F" w:rsidRDefault="0065373F" w:rsidP="0065373F">
            <w:pPr>
              <w:rPr>
                <w:lang w:eastAsia="x-none"/>
              </w:rPr>
            </w:pPr>
            <w:r w:rsidRPr="00B0796C">
              <w:rPr>
                <w:highlight w:val="green"/>
                <w:lang w:eastAsia="x-none"/>
              </w:rPr>
              <w:t>Agreement:</w:t>
            </w:r>
          </w:p>
          <w:p w14:paraId="056956C8" w14:textId="77777777" w:rsidR="0065373F" w:rsidRDefault="0065373F" w:rsidP="0065373F">
            <w:pPr>
              <w:rPr>
                <w:lang w:eastAsia="x-none"/>
              </w:rPr>
            </w:pPr>
            <w:r>
              <w:rPr>
                <w:lang w:eastAsia="x-none"/>
              </w:rPr>
              <w:t>Scheduling PUSCH over multiple slots/mini-slots by single DCI supports at least multiple continuous PUSCHs with separate TBs</w:t>
            </w:r>
          </w:p>
          <w:p w14:paraId="3532DD52" w14:textId="77777777" w:rsidR="0065373F" w:rsidRDefault="0065373F" w:rsidP="0065373F">
            <w:pPr>
              <w:numPr>
                <w:ilvl w:val="0"/>
                <w:numId w:val="12"/>
              </w:numPr>
              <w:spacing w:after="0"/>
              <w:jc w:val="left"/>
              <w:rPr>
                <w:lang w:eastAsia="x-none"/>
              </w:rPr>
            </w:pPr>
            <w:r>
              <w:rPr>
                <w:lang w:eastAsia="x-none"/>
              </w:rPr>
              <w:t>Each TB is mapped to at most one slot or one mini-slot</w:t>
            </w:r>
          </w:p>
          <w:p w14:paraId="7B616223" w14:textId="77777777" w:rsidR="0065373F" w:rsidRDefault="0065373F" w:rsidP="00D551D4">
            <w:pPr>
              <w:rPr>
                <w:highlight w:val="green"/>
                <w:lang w:eastAsia="zh-CN"/>
              </w:rPr>
            </w:pPr>
          </w:p>
          <w:p w14:paraId="34F1A4BA" w14:textId="77777777" w:rsidR="00D551D4" w:rsidRDefault="00D551D4" w:rsidP="00D551D4">
            <w:pPr>
              <w:rPr>
                <w:lang w:eastAsia="zh-CN"/>
              </w:rPr>
            </w:pPr>
            <w:r w:rsidRPr="00CF6649">
              <w:rPr>
                <w:highlight w:val="green"/>
                <w:lang w:eastAsia="zh-CN"/>
              </w:rPr>
              <w:t>Agreement:</w:t>
            </w:r>
          </w:p>
          <w:p w14:paraId="3549380E" w14:textId="77777777" w:rsidR="00D551D4" w:rsidRDefault="00D551D4" w:rsidP="00D551D4">
            <w:pPr>
              <w:rPr>
                <w:lang w:eastAsia="zh-CN"/>
              </w:rPr>
            </w:pPr>
            <w:r>
              <w:rPr>
                <w:lang w:eastAsia="zh-CN"/>
              </w:rPr>
              <w:t>For multiple PUSCHs scheduled by a single DCI</w:t>
            </w:r>
          </w:p>
          <w:p w14:paraId="54F84BAC" w14:textId="77777777" w:rsidR="00D551D4" w:rsidRDefault="00D551D4" w:rsidP="00D551D4">
            <w:pPr>
              <w:numPr>
                <w:ilvl w:val="0"/>
                <w:numId w:val="18"/>
              </w:numPr>
              <w:spacing w:after="0"/>
              <w:jc w:val="left"/>
              <w:rPr>
                <w:lang w:eastAsia="zh-CN"/>
              </w:rPr>
            </w:pPr>
            <w:r>
              <w:rPr>
                <w:lang w:eastAsia="zh-CN"/>
              </w:rPr>
              <w:t>The following fields in the DCI are signalled per PUSCH</w:t>
            </w:r>
          </w:p>
          <w:p w14:paraId="547BF67A" w14:textId="77777777" w:rsidR="00D551D4" w:rsidRDefault="00D551D4" w:rsidP="00D551D4">
            <w:pPr>
              <w:numPr>
                <w:ilvl w:val="1"/>
                <w:numId w:val="18"/>
              </w:numPr>
              <w:spacing w:after="0"/>
              <w:jc w:val="left"/>
              <w:rPr>
                <w:lang w:eastAsia="zh-CN"/>
              </w:rPr>
            </w:pPr>
            <w:r>
              <w:rPr>
                <w:lang w:eastAsia="zh-CN"/>
              </w:rPr>
              <w:t>NDI</w:t>
            </w:r>
          </w:p>
          <w:p w14:paraId="32AB7CDD" w14:textId="77777777" w:rsidR="00D551D4" w:rsidRDefault="00D551D4" w:rsidP="00D551D4">
            <w:pPr>
              <w:numPr>
                <w:ilvl w:val="1"/>
                <w:numId w:val="18"/>
              </w:numPr>
              <w:spacing w:after="0"/>
              <w:jc w:val="left"/>
              <w:rPr>
                <w:lang w:eastAsia="zh-CN"/>
              </w:rPr>
            </w:pPr>
            <w:r>
              <w:rPr>
                <w:lang w:eastAsia="zh-CN"/>
              </w:rPr>
              <w:t>RV (FFS: compression scheme for RV)</w:t>
            </w:r>
          </w:p>
          <w:p w14:paraId="77E1FC41" w14:textId="77777777" w:rsidR="00D551D4" w:rsidRDefault="00D551D4" w:rsidP="00D551D4">
            <w:pPr>
              <w:numPr>
                <w:ilvl w:val="0"/>
                <w:numId w:val="18"/>
              </w:numPr>
              <w:spacing w:after="0"/>
              <w:jc w:val="left"/>
              <w:rPr>
                <w:lang w:eastAsia="zh-CN"/>
              </w:rPr>
            </w:pPr>
            <w:r>
              <w:rPr>
                <w:lang w:eastAsia="zh-CN"/>
              </w:rPr>
              <w:t>FFS if CBG-based re-transmission is supported for multi-TTI scheduling, at least the following options are considered for signalling the CBGTI field in the DCI</w:t>
            </w:r>
          </w:p>
          <w:p w14:paraId="33973EE1" w14:textId="77777777" w:rsidR="00D551D4" w:rsidRDefault="00D551D4" w:rsidP="00D551D4">
            <w:pPr>
              <w:numPr>
                <w:ilvl w:val="1"/>
                <w:numId w:val="18"/>
              </w:numPr>
              <w:spacing w:after="0"/>
              <w:jc w:val="left"/>
              <w:rPr>
                <w:lang w:eastAsia="zh-CN"/>
              </w:rPr>
            </w:pPr>
            <w:r>
              <w:rPr>
                <w:lang w:eastAsia="zh-CN"/>
              </w:rPr>
              <w:t xml:space="preserve">Option 1: per re-transmitted PUSCH </w:t>
            </w:r>
          </w:p>
          <w:p w14:paraId="4C53FB8E" w14:textId="77777777" w:rsidR="00D551D4" w:rsidRDefault="00D551D4" w:rsidP="00D551D4">
            <w:pPr>
              <w:numPr>
                <w:ilvl w:val="2"/>
                <w:numId w:val="18"/>
              </w:numPr>
              <w:spacing w:after="0"/>
              <w:jc w:val="left"/>
              <w:rPr>
                <w:lang w:eastAsia="zh-CN"/>
              </w:rPr>
            </w:pPr>
            <w:r>
              <w:rPr>
                <w:lang w:eastAsia="zh-CN"/>
              </w:rPr>
              <w:t>FFS: limitations on number of re-transmitted PUSCH for which CBGTI field is signalled</w:t>
            </w:r>
          </w:p>
          <w:p w14:paraId="4CE64ACE" w14:textId="77777777" w:rsidR="00D551D4" w:rsidRDefault="00D551D4" w:rsidP="00D551D4">
            <w:pPr>
              <w:numPr>
                <w:ilvl w:val="1"/>
                <w:numId w:val="18"/>
              </w:numPr>
              <w:spacing w:after="0"/>
              <w:jc w:val="left"/>
              <w:rPr>
                <w:lang w:eastAsia="zh-CN"/>
              </w:rPr>
            </w:pPr>
            <w:r>
              <w:rPr>
                <w:lang w:eastAsia="zh-CN"/>
              </w:rPr>
              <w:t>Option 2: per PUSCH</w:t>
            </w:r>
          </w:p>
          <w:p w14:paraId="39D0A0F8" w14:textId="77777777" w:rsidR="00D551D4" w:rsidRDefault="00D551D4" w:rsidP="00D551D4">
            <w:pPr>
              <w:numPr>
                <w:ilvl w:val="1"/>
                <w:numId w:val="18"/>
              </w:numPr>
              <w:spacing w:after="0"/>
              <w:jc w:val="left"/>
              <w:rPr>
                <w:lang w:eastAsia="zh-CN"/>
              </w:rPr>
            </w:pPr>
            <w:r>
              <w:rPr>
                <w:lang w:eastAsia="zh-CN"/>
              </w:rPr>
              <w:t>Option 3: only for a fixed number of PUSCHs</w:t>
            </w:r>
          </w:p>
          <w:p w14:paraId="13BC25A9" w14:textId="77777777" w:rsidR="00D551D4" w:rsidRDefault="00D551D4" w:rsidP="00D551D4">
            <w:pPr>
              <w:numPr>
                <w:ilvl w:val="0"/>
                <w:numId w:val="18"/>
              </w:numPr>
              <w:spacing w:after="0"/>
              <w:jc w:val="left"/>
              <w:rPr>
                <w:lang w:eastAsia="zh-CN"/>
              </w:rPr>
            </w:pPr>
            <w:r>
              <w:rPr>
                <w:lang w:eastAsia="zh-CN"/>
              </w:rPr>
              <w:t>HARQ process ID signalled in the DCI applies to the first scheduled PUSCH. HARQ process ID is then incremented by 1 for subsequent PUSCHs in the scheduled order (with modulo operation as needed)</w:t>
            </w:r>
          </w:p>
          <w:p w14:paraId="33FD7686" w14:textId="77777777" w:rsidR="00D551D4" w:rsidRPr="00B47587" w:rsidRDefault="00D551D4" w:rsidP="00D551D4">
            <w:pPr>
              <w:numPr>
                <w:ilvl w:val="0"/>
                <w:numId w:val="18"/>
              </w:numPr>
              <w:spacing w:after="0"/>
              <w:jc w:val="left"/>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1DB8BA04" w14:textId="77777777" w:rsidR="00D551D4" w:rsidRDefault="00D551D4" w:rsidP="00D551D4">
            <w:pPr>
              <w:numPr>
                <w:ilvl w:val="1"/>
                <w:numId w:val="18"/>
              </w:numPr>
              <w:spacing w:after="0"/>
              <w:jc w:val="left"/>
              <w:rPr>
                <w:lang w:eastAsia="zh-CN"/>
              </w:rPr>
            </w:pPr>
            <w:r>
              <w:rPr>
                <w:lang w:eastAsia="zh-CN"/>
              </w:rPr>
              <w:t>At least</w:t>
            </w:r>
            <w:r w:rsidRPr="006E1FD6">
              <w:rPr>
                <w:lang w:eastAsia="zh-CN"/>
              </w:rPr>
              <w:t xml:space="preserve"> continuous time domain resource assignment is supported </w:t>
            </w:r>
          </w:p>
          <w:p w14:paraId="52C4DBEE" w14:textId="77777777" w:rsidR="00D551D4" w:rsidRDefault="00D551D4" w:rsidP="00D551D4">
            <w:pPr>
              <w:numPr>
                <w:ilvl w:val="1"/>
                <w:numId w:val="18"/>
              </w:numPr>
              <w:spacing w:after="0"/>
              <w:jc w:val="left"/>
              <w:rPr>
                <w:lang w:eastAsia="zh-CN"/>
              </w:rPr>
            </w:pPr>
            <w:r>
              <w:rPr>
                <w:lang w:eastAsia="zh-CN"/>
              </w:rPr>
              <w:t>FFS: whether multiple mapping Type B PUSCHs is allowed within the first slot</w:t>
            </w:r>
          </w:p>
          <w:p w14:paraId="6536274E" w14:textId="77777777" w:rsidR="00D551D4" w:rsidRDefault="00D551D4" w:rsidP="00D551D4">
            <w:pPr>
              <w:numPr>
                <w:ilvl w:val="1"/>
                <w:numId w:val="18"/>
              </w:numPr>
              <w:spacing w:after="0"/>
              <w:jc w:val="left"/>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698EC01D" w14:textId="77777777" w:rsidR="00D551D4" w:rsidRDefault="00D551D4" w:rsidP="00D551D4">
            <w:pPr>
              <w:numPr>
                <w:ilvl w:val="1"/>
                <w:numId w:val="18"/>
              </w:numPr>
              <w:spacing w:after="0"/>
              <w:jc w:val="left"/>
              <w:rPr>
                <w:lang w:eastAsia="zh-CN"/>
              </w:rPr>
            </w:pPr>
            <w:r>
              <w:rPr>
                <w:lang w:eastAsia="zh-CN"/>
              </w:rPr>
              <w:t>FFS: configuration/signalling details</w:t>
            </w:r>
          </w:p>
          <w:p w14:paraId="246CFE24" w14:textId="77777777" w:rsidR="00D551D4" w:rsidRPr="00F04C31" w:rsidRDefault="00D551D4" w:rsidP="00D551D4">
            <w:pPr>
              <w:numPr>
                <w:ilvl w:val="0"/>
                <w:numId w:val="18"/>
              </w:numPr>
              <w:spacing w:after="0"/>
              <w:jc w:val="left"/>
              <w:rPr>
                <w:lang w:eastAsia="zh-CN"/>
              </w:rPr>
            </w:pPr>
            <w:r w:rsidRPr="003F5573">
              <w:rPr>
                <w:rFonts w:eastAsia="Times New Roman"/>
                <w:lang w:eastAsia="zh-CN"/>
              </w:rPr>
              <w:t>CSI request field in the DCI applies to a single PUSCH</w:t>
            </w:r>
          </w:p>
          <w:p w14:paraId="045E6A3F" w14:textId="77777777" w:rsidR="00D551D4" w:rsidRPr="000C13CB" w:rsidRDefault="00D551D4" w:rsidP="00D551D4">
            <w:pPr>
              <w:numPr>
                <w:ilvl w:val="1"/>
                <w:numId w:val="18"/>
              </w:numPr>
              <w:spacing w:after="0"/>
              <w:jc w:val="left"/>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351EAB15" w14:textId="77777777" w:rsidR="00D551D4" w:rsidRPr="00B330DF" w:rsidRDefault="00D551D4" w:rsidP="00D551D4">
            <w:pPr>
              <w:numPr>
                <w:ilvl w:val="0"/>
                <w:numId w:val="18"/>
              </w:numPr>
              <w:spacing w:after="0"/>
              <w:jc w:val="left"/>
              <w:rPr>
                <w:lang w:eastAsia="zh-CN"/>
              </w:rPr>
            </w:pPr>
            <w:r w:rsidRPr="003F5573">
              <w:rPr>
                <w:rFonts w:eastAsia="Times New Roman"/>
                <w:lang w:eastAsia="zh-CN"/>
              </w:rPr>
              <w:t xml:space="preserve">FFS: </w:t>
            </w:r>
            <w:r>
              <w:rPr>
                <w:rFonts w:eastAsia="Times New Roman"/>
                <w:lang w:eastAsia="zh-CN"/>
              </w:rPr>
              <w:t>Whether existing DCI formats can be extended or new formats are necessary and associated details for supporting scheduling multiple PUSCHs</w:t>
            </w:r>
          </w:p>
          <w:p w14:paraId="7496274E" w14:textId="77777777" w:rsidR="00D551D4" w:rsidRPr="00B330DF" w:rsidRDefault="00D551D4" w:rsidP="00D551D4">
            <w:pPr>
              <w:numPr>
                <w:ilvl w:val="0"/>
                <w:numId w:val="18"/>
              </w:numPr>
              <w:spacing w:after="0"/>
              <w:jc w:val="left"/>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3F6EE401" w14:textId="77777777" w:rsidR="00D551D4" w:rsidRPr="003F5573" w:rsidRDefault="00D551D4" w:rsidP="00D551D4">
            <w:pPr>
              <w:numPr>
                <w:ilvl w:val="0"/>
                <w:numId w:val="18"/>
              </w:numPr>
              <w:spacing w:after="0"/>
              <w:jc w:val="left"/>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1C2DE031" w14:textId="77777777" w:rsidR="00D551D4" w:rsidRPr="000C13CB" w:rsidRDefault="00D551D4" w:rsidP="00D551D4">
            <w:pPr>
              <w:numPr>
                <w:ilvl w:val="0"/>
                <w:numId w:val="18"/>
              </w:numPr>
              <w:spacing w:after="0"/>
              <w:jc w:val="left"/>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26FE8BDF" w14:textId="77777777" w:rsidR="00D551D4" w:rsidRPr="000C13CB" w:rsidRDefault="00D551D4" w:rsidP="00D551D4">
            <w:pPr>
              <w:numPr>
                <w:ilvl w:val="0"/>
                <w:numId w:val="18"/>
              </w:numPr>
              <w:spacing w:after="0"/>
              <w:jc w:val="left"/>
              <w:rPr>
                <w:lang w:eastAsia="zh-CN"/>
              </w:rPr>
            </w:pPr>
            <w:r>
              <w:rPr>
                <w:lang w:eastAsia="zh-CN"/>
              </w:rPr>
              <w:t>Note: The number of DAI fields is not increased as compared to the single PUSCH scheduling DCI in Rel-16. Applicability of the DAI field is the same as multi-slot PUSCH scheduling in Rel-15.</w:t>
            </w:r>
          </w:p>
          <w:p w14:paraId="77591C9D" w14:textId="77777777" w:rsidR="00D551D4" w:rsidRPr="00902155" w:rsidRDefault="00D551D4" w:rsidP="00D551D4">
            <w:pPr>
              <w:spacing w:after="0"/>
              <w:jc w:val="left"/>
              <w:rPr>
                <w:rFonts w:ascii="Times New Roman" w:hAnsi="Times New Roman"/>
              </w:rPr>
            </w:pPr>
          </w:p>
        </w:tc>
      </w:tr>
    </w:tbl>
    <w:p w14:paraId="43D346C0" w14:textId="77777777" w:rsidR="00D551D4" w:rsidRPr="00902155" w:rsidRDefault="00D551D4" w:rsidP="0084450F">
      <w:pPr>
        <w:rPr>
          <w:rFonts w:ascii="Times New Roman" w:hAnsi="Times New Roman"/>
        </w:rPr>
      </w:pPr>
    </w:p>
    <w:p w14:paraId="0A46C34C" w14:textId="60F52270" w:rsidR="00F80923" w:rsidRPr="00902155" w:rsidRDefault="0084450F" w:rsidP="0084450F">
      <w:pPr>
        <w:rPr>
          <w:rFonts w:ascii="Times New Roman" w:hAnsi="Times New Roman"/>
        </w:rPr>
      </w:pPr>
      <w:r w:rsidRPr="00902155">
        <w:rPr>
          <w:rFonts w:ascii="Times New Roman" w:hAnsi="Times New Roman"/>
        </w:rPr>
        <w:t xml:space="preserve">Based on the above progress, we provide more designs for </w:t>
      </w:r>
      <w:r w:rsidR="00AF76E1" w:rsidRPr="00902155">
        <w:rPr>
          <w:rFonts w:ascii="Times New Roman" w:hAnsi="Times New Roman"/>
        </w:rPr>
        <w:t>HARQ</w:t>
      </w:r>
      <w:r w:rsidR="0065373F">
        <w:rPr>
          <w:rFonts w:ascii="Times New Roman" w:hAnsi="Times New Roman"/>
        </w:rPr>
        <w:t>-ACK transmission and uplink scheduling</w:t>
      </w:r>
      <w:r w:rsidR="00EF2810">
        <w:rPr>
          <w:rFonts w:ascii="Times New Roman" w:hAnsi="Times New Roman"/>
        </w:rPr>
        <w:t>.</w:t>
      </w:r>
    </w:p>
    <w:p w14:paraId="1729F230" w14:textId="1E04AC71" w:rsidR="00B530F8" w:rsidRPr="00902155" w:rsidRDefault="00512B70" w:rsidP="00B530F8">
      <w:pPr>
        <w:pStyle w:val="Heading1"/>
        <w:keepNext w:val="0"/>
        <w:widowControl w:val="0"/>
        <w:spacing w:before="480" w:after="120"/>
        <w:ind w:left="518" w:hanging="518"/>
        <w:rPr>
          <w:rFonts w:ascii="Times New Roman" w:hAnsi="Times New Roman" w:cs="Times New Roman"/>
          <w:sz w:val="28"/>
        </w:rPr>
      </w:pPr>
      <w:r w:rsidRPr="00902155">
        <w:rPr>
          <w:rFonts w:ascii="Times New Roman" w:hAnsi="Times New Roman" w:cs="Times New Roman"/>
          <w:sz w:val="28"/>
        </w:rPr>
        <w:t>DL HARQ</w:t>
      </w:r>
      <w:r w:rsidR="009A41E0">
        <w:rPr>
          <w:rFonts w:ascii="Times New Roman" w:hAnsi="Times New Roman" w:cs="Times New Roman"/>
          <w:sz w:val="28"/>
        </w:rPr>
        <w:t>-</w:t>
      </w:r>
      <w:r w:rsidRPr="00902155">
        <w:rPr>
          <w:rFonts w:ascii="Times New Roman" w:hAnsi="Times New Roman" w:cs="Times New Roman"/>
          <w:sz w:val="28"/>
        </w:rPr>
        <w:t>ACK feedback enhancement</w:t>
      </w:r>
    </w:p>
    <w:p w14:paraId="7B3A1070" w14:textId="6F541CB5" w:rsidR="00160A58" w:rsidRPr="00902155" w:rsidRDefault="00160A58" w:rsidP="00160A58">
      <w:pPr>
        <w:rPr>
          <w:rFonts w:ascii="Times New Roman" w:hAnsi="Times New Roman"/>
          <w:lang w:val="en-US"/>
        </w:rPr>
      </w:pPr>
      <w:r w:rsidRPr="00902155">
        <w:rPr>
          <w:rFonts w:ascii="Times New Roman" w:hAnsi="Times New Roman"/>
        </w:rPr>
        <w:t xml:space="preserve">Reliable and efficient HARQ-ACK feedback transmission becomes more of an important issue when it comes to standalone mode, which is not backed by licensed carrier. In the sequel, it is assumed that DL HARQ-ACK is transmitted over unlicensed spectrum, if PUCCH is supported on an unlicensed cell. One of the main problems of sending DL HARQ-ACK is the unpredictability of UL transmission opportunity in time due to LBT. </w:t>
      </w:r>
      <w:r w:rsidRPr="00902155">
        <w:rPr>
          <w:rFonts w:ascii="Times New Roman" w:hAnsi="Times New Roman"/>
          <w:lang w:val="en-US"/>
        </w:rPr>
        <w:t xml:space="preserve">To overcome this unpredictability and ensure feedback is safely received, </w:t>
      </w:r>
      <w:r w:rsidR="0056525B" w:rsidRPr="00902155">
        <w:rPr>
          <w:rFonts w:ascii="Times New Roman" w:hAnsi="Times New Roman"/>
          <w:lang w:val="en-US"/>
        </w:rPr>
        <w:t xml:space="preserve">we need to </w:t>
      </w:r>
      <w:r w:rsidR="00E34374">
        <w:rPr>
          <w:rFonts w:ascii="Times New Roman" w:hAnsi="Times New Roman"/>
          <w:lang w:val="en-US"/>
        </w:rPr>
        <w:t>enhance the</w:t>
      </w:r>
      <w:r w:rsidR="00E34374" w:rsidRPr="00902155">
        <w:rPr>
          <w:rFonts w:ascii="Times New Roman" w:hAnsi="Times New Roman"/>
          <w:lang w:val="en-US"/>
        </w:rPr>
        <w:t xml:space="preserve"> </w:t>
      </w:r>
      <w:r w:rsidRPr="00902155">
        <w:rPr>
          <w:rFonts w:ascii="Times New Roman" w:hAnsi="Times New Roman"/>
          <w:lang w:val="en-US"/>
        </w:rPr>
        <w:t xml:space="preserve">HARQ ACK </w:t>
      </w:r>
      <w:r w:rsidR="00FA619D" w:rsidRPr="00902155">
        <w:rPr>
          <w:rFonts w:ascii="Times New Roman" w:hAnsi="Times New Roman"/>
          <w:lang w:val="en-US"/>
        </w:rPr>
        <w:t xml:space="preserve">codebook and </w:t>
      </w:r>
      <w:r w:rsidR="00E34374">
        <w:rPr>
          <w:rFonts w:ascii="Times New Roman" w:hAnsi="Times New Roman"/>
          <w:lang w:val="en-US"/>
        </w:rPr>
        <w:t>transmission schemes.</w:t>
      </w:r>
    </w:p>
    <w:p w14:paraId="2522B18C" w14:textId="5BA2AF76" w:rsidR="00160A58" w:rsidRPr="00902155" w:rsidRDefault="00FA619D" w:rsidP="003415A0">
      <w:pPr>
        <w:pStyle w:val="Heading2"/>
        <w:rPr>
          <w:rFonts w:cs="Times New Roman"/>
        </w:rPr>
      </w:pPr>
      <w:r w:rsidRPr="00902155">
        <w:rPr>
          <w:rFonts w:cs="Times New Roman"/>
        </w:rPr>
        <w:lastRenderedPageBreak/>
        <w:t>Self-Contained COT HARQ-ACK Feedback</w:t>
      </w:r>
    </w:p>
    <w:p w14:paraId="25C0C1CD" w14:textId="4E5E04EB" w:rsidR="00FA619D" w:rsidRPr="00902155" w:rsidRDefault="00FA619D" w:rsidP="00FA619D">
      <w:pPr>
        <w:rPr>
          <w:rFonts w:ascii="Times New Roman" w:hAnsi="Times New Roman"/>
          <w:lang w:val="en-US" w:eastAsia="x-none"/>
        </w:rPr>
      </w:pPr>
      <w:r w:rsidRPr="00902155">
        <w:rPr>
          <w:rFonts w:ascii="Times New Roman" w:hAnsi="Times New Roman"/>
          <w:lang w:val="en-US"/>
        </w:rPr>
        <w:t xml:space="preserve">For the case that the </w:t>
      </w:r>
      <w:r w:rsidRPr="00902155">
        <w:rPr>
          <w:rFonts w:ascii="Times New Roman" w:hAnsi="Times New Roman"/>
          <w:lang w:val="en-US" w:eastAsia="x-none"/>
        </w:rPr>
        <w:t xml:space="preserve">HARQ feedback corresponding to the PDSCH of a channel occupancy is inside the same channel occupancy, the triggering can be based on Rel-15 NR PDSCH-to-HARQ-timing parameter with potential modifications, which was already agreed to be beneficial. In addition to what has already been agreed, it is also beneficial to address a solution for limiting the gap between the last DL transmission and the first UL transmission within the COT in order to have the gap size as short as to guarantee that Cat-1 or Cat-2 LBT is used. One method would be to fill the gap with DL signals, such as </w:t>
      </w:r>
      <w:r w:rsidRPr="00902155">
        <w:rPr>
          <w:rFonts w:ascii="Times New Roman" w:hAnsi="Times New Roman"/>
          <w:lang w:eastAsia="x-none"/>
        </w:rPr>
        <w:t>PDCCH/PDSCH for other UEs</w:t>
      </w:r>
      <w:r w:rsidRPr="00902155">
        <w:rPr>
          <w:rFonts w:ascii="Times New Roman" w:hAnsi="Times New Roman"/>
          <w:lang w:val="en-US" w:eastAsia="x-none"/>
        </w:rPr>
        <w:t xml:space="preserve">, or with pre-configured UL signals, such as CSI reporting or SRS. </w:t>
      </w:r>
    </w:p>
    <w:p w14:paraId="5E9F1916" w14:textId="5D292A04" w:rsidR="00FA619D" w:rsidRPr="00902155" w:rsidRDefault="00FA619D" w:rsidP="00FA619D">
      <w:pPr>
        <w:rPr>
          <w:rFonts w:ascii="Times New Roman" w:hAnsi="Times New Roman"/>
          <w:b/>
          <w:szCs w:val="20"/>
          <w:lang w:val="en-US"/>
        </w:rPr>
      </w:pPr>
      <w:r w:rsidRPr="00902155">
        <w:rPr>
          <w:rFonts w:ascii="Times New Roman" w:hAnsi="Times New Roman"/>
          <w:b/>
          <w:szCs w:val="20"/>
          <w:lang w:val="en-US"/>
        </w:rPr>
        <w:t xml:space="preserve">Proposal </w:t>
      </w:r>
      <w:r w:rsidR="000D000E">
        <w:rPr>
          <w:rFonts w:ascii="Times New Roman" w:hAnsi="Times New Roman"/>
          <w:b/>
          <w:szCs w:val="20"/>
          <w:lang w:val="en-US"/>
        </w:rPr>
        <w:t>1</w:t>
      </w:r>
      <w:r w:rsidRPr="00902155">
        <w:rPr>
          <w:rFonts w:ascii="Times New Roman" w:hAnsi="Times New Roman"/>
          <w:b/>
          <w:szCs w:val="20"/>
          <w:lang w:val="en-US"/>
        </w:rPr>
        <w:t>:</w:t>
      </w:r>
      <w:r w:rsidR="00D44892" w:rsidRPr="00902155">
        <w:rPr>
          <w:rFonts w:ascii="Times New Roman" w:hAnsi="Times New Roman"/>
          <w:b/>
          <w:szCs w:val="20"/>
          <w:lang w:val="en-US"/>
        </w:rPr>
        <w:t xml:space="preserve"> For </w:t>
      </w:r>
      <w:r w:rsidR="009A41E0">
        <w:rPr>
          <w:rFonts w:ascii="Times New Roman" w:hAnsi="Times New Roman"/>
          <w:b/>
          <w:szCs w:val="20"/>
          <w:lang w:val="en-US"/>
        </w:rPr>
        <w:t>HARQ-ACK</w:t>
      </w:r>
      <w:r w:rsidR="00D44892" w:rsidRPr="00902155">
        <w:rPr>
          <w:rFonts w:ascii="Times New Roman" w:hAnsi="Times New Roman"/>
          <w:b/>
          <w:szCs w:val="20"/>
          <w:lang w:val="en-US"/>
        </w:rPr>
        <w:t xml:space="preserve"> f</w:t>
      </w:r>
      <w:r w:rsidRPr="00902155">
        <w:rPr>
          <w:rFonts w:ascii="Times New Roman" w:hAnsi="Times New Roman"/>
          <w:b/>
          <w:szCs w:val="20"/>
          <w:lang w:val="en-US"/>
        </w:rPr>
        <w:t>eedback within a self-contained COT, it is beneficial to limit the gap between the last DL transmission and the following first UL transmission.</w:t>
      </w:r>
    </w:p>
    <w:p w14:paraId="60CFAE6D" w14:textId="6E3E85AF" w:rsidR="00800E69" w:rsidRPr="00800E69" w:rsidRDefault="00800E69" w:rsidP="00800E69">
      <w:pPr>
        <w:pStyle w:val="Heading2"/>
        <w:rPr>
          <w:rFonts w:cs="Times New Roman"/>
        </w:rPr>
      </w:pPr>
      <w:r w:rsidRPr="00800E69">
        <w:rPr>
          <w:rFonts w:cs="Times New Roman"/>
        </w:rPr>
        <w:t>Value range and field size of K1</w:t>
      </w:r>
    </w:p>
    <w:p w14:paraId="1D5A8AF1" w14:textId="70688E35" w:rsidR="005A36D0" w:rsidRPr="00902155" w:rsidRDefault="001627FE" w:rsidP="00FA619D">
      <w:pPr>
        <w:rPr>
          <w:rFonts w:ascii="Times New Roman" w:hAnsi="Times New Roman"/>
          <w:szCs w:val="20"/>
          <w:lang w:val="en-US"/>
        </w:rPr>
      </w:pPr>
      <w:r w:rsidRPr="00902155">
        <w:rPr>
          <w:rFonts w:ascii="Times New Roman" w:hAnsi="Times New Roman"/>
          <w:szCs w:val="20"/>
          <w:lang w:val="en-US"/>
        </w:rPr>
        <w:t>Another consideration that needs to be taken into account is the impact of LBT channel access on the K1 value indicated by the DCI. As of now, Rel-15</w:t>
      </w:r>
      <w:r w:rsidR="001401F0">
        <w:rPr>
          <w:rFonts w:ascii="Times New Roman" w:hAnsi="Times New Roman"/>
          <w:szCs w:val="20"/>
          <w:lang w:val="en-US"/>
        </w:rPr>
        <w:t xml:space="preserve"> NR</w:t>
      </w:r>
      <w:r w:rsidRPr="00902155">
        <w:rPr>
          <w:rFonts w:ascii="Times New Roman" w:hAnsi="Times New Roman"/>
          <w:szCs w:val="20"/>
          <w:lang w:val="en-US"/>
        </w:rPr>
        <w:t xml:space="preserve"> supports up to a value of 15 for K1</w:t>
      </w:r>
      <w:r w:rsidR="00463D10" w:rsidRPr="00902155">
        <w:rPr>
          <w:rFonts w:ascii="Times New Roman" w:hAnsi="Times New Roman"/>
          <w:szCs w:val="20"/>
          <w:lang w:val="en-US"/>
        </w:rPr>
        <w:t xml:space="preserve"> but taking into account the unlicensed band operation using</w:t>
      </w:r>
      <w:r w:rsidR="00FB6A73" w:rsidRPr="00902155">
        <w:rPr>
          <w:rFonts w:ascii="Times New Roman" w:hAnsi="Times New Roman"/>
          <w:szCs w:val="20"/>
          <w:lang w:val="en-US"/>
        </w:rPr>
        <w:t xml:space="preserve"> a</w:t>
      </w:r>
      <w:r w:rsidR="00463D10" w:rsidRPr="00902155">
        <w:rPr>
          <w:rFonts w:ascii="Times New Roman" w:hAnsi="Times New Roman"/>
          <w:szCs w:val="20"/>
          <w:lang w:val="en-US"/>
        </w:rPr>
        <w:t xml:space="preserve"> COT, </w:t>
      </w:r>
      <w:r w:rsidR="001401F0">
        <w:rPr>
          <w:rFonts w:ascii="Times New Roman" w:hAnsi="Times New Roman"/>
          <w:szCs w:val="20"/>
          <w:lang w:val="en-US"/>
        </w:rPr>
        <w:t xml:space="preserve">whether </w:t>
      </w:r>
      <w:r w:rsidR="00463D10" w:rsidRPr="00902155">
        <w:rPr>
          <w:rFonts w:ascii="Times New Roman" w:hAnsi="Times New Roman"/>
          <w:szCs w:val="20"/>
          <w:lang w:val="en-US"/>
        </w:rPr>
        <w:t>K1 value</w:t>
      </w:r>
      <w:r w:rsidR="001401F0">
        <w:rPr>
          <w:rFonts w:ascii="Times New Roman" w:hAnsi="Times New Roman"/>
          <w:szCs w:val="20"/>
          <w:lang w:val="en-US"/>
        </w:rPr>
        <w:t>s in Rel-15 NR are sufficient or not</w:t>
      </w:r>
      <w:r w:rsidR="00463D10" w:rsidRPr="00902155">
        <w:rPr>
          <w:rFonts w:ascii="Times New Roman" w:hAnsi="Times New Roman"/>
          <w:szCs w:val="20"/>
          <w:lang w:val="en-US"/>
        </w:rPr>
        <w:t xml:space="preserve"> for NR-U may need to be discussed</w:t>
      </w:r>
      <w:r w:rsidR="00E34E06" w:rsidRPr="00902155">
        <w:rPr>
          <w:rFonts w:ascii="Times New Roman" w:hAnsi="Times New Roman"/>
          <w:szCs w:val="20"/>
          <w:lang w:val="en-US"/>
        </w:rPr>
        <w:t xml:space="preserve">. </w:t>
      </w:r>
    </w:p>
    <w:p w14:paraId="3D2DF03B" w14:textId="301222A2" w:rsidR="00F93681" w:rsidRPr="000B41E0" w:rsidRDefault="000D000E" w:rsidP="000D000E">
      <w:pPr>
        <w:rPr>
          <w:rFonts w:ascii="Times New Roman" w:hAnsi="Times New Roman"/>
        </w:rPr>
      </w:pPr>
      <w:r w:rsidRPr="00902155">
        <w:rPr>
          <w:rFonts w:ascii="Times New Roman" w:hAnsi="Times New Roman"/>
          <w:szCs w:val="20"/>
          <w:lang w:val="en-US"/>
        </w:rPr>
        <w:t xml:space="preserve">When accounting for a large amount of slots with 60 kHz SCS, i.e. up to 40 slots in 10ms COT, it may </w:t>
      </w:r>
      <w:r w:rsidR="00376FF9">
        <w:rPr>
          <w:rFonts w:ascii="Times New Roman" w:hAnsi="Times New Roman"/>
          <w:szCs w:val="20"/>
          <w:lang w:val="en-US"/>
        </w:rPr>
        <w:t xml:space="preserve">seem to </w:t>
      </w:r>
      <w:r w:rsidRPr="00902155">
        <w:rPr>
          <w:rFonts w:ascii="Times New Roman" w:hAnsi="Times New Roman"/>
          <w:szCs w:val="20"/>
          <w:lang w:val="en-US"/>
        </w:rPr>
        <w:t xml:space="preserve">be beneficial to support extending the supported values of K1. </w:t>
      </w:r>
      <w:r w:rsidR="00376FF9">
        <w:rPr>
          <w:rFonts w:ascii="Times New Roman" w:hAnsi="Times New Roman"/>
          <w:szCs w:val="20"/>
          <w:lang w:val="en-US"/>
        </w:rPr>
        <w:t>However, i</w:t>
      </w:r>
      <w:r w:rsidRPr="00902155">
        <w:rPr>
          <w:rFonts w:ascii="Times New Roman" w:hAnsi="Times New Roman"/>
          <w:szCs w:val="20"/>
          <w:lang w:val="en-US"/>
        </w:rPr>
        <w:t xml:space="preserve">f multiple switching points is supported in NR-U, the more switching points introduced within a COT ensure more opportunities for HARQ-ACK feedback within a COT. Since PUCCH would not be constrained to the end of the COT, the Rel-15 NR K1 values could be enough to indicate a PUCCH opportunity within the COT. </w:t>
      </w:r>
      <w:r w:rsidR="00376FF9">
        <w:rPr>
          <w:rFonts w:ascii="Times New Roman" w:hAnsi="Times New Roman"/>
          <w:szCs w:val="20"/>
          <w:lang w:val="en-US"/>
        </w:rPr>
        <w:t>And also it was agreed to use undefined K1 value, which can be used for the case that larger K1 value is needed. For more details, i</w:t>
      </w:r>
      <w:r w:rsidRPr="00902155">
        <w:rPr>
          <w:rFonts w:ascii="Times New Roman" w:hAnsi="Times New Roman"/>
          <w:szCs w:val="20"/>
          <w:lang w:val="en-US"/>
        </w:rPr>
        <w:t xml:space="preserve">n </w:t>
      </w:r>
      <w:r w:rsidR="001401F0">
        <w:rPr>
          <w:rFonts w:ascii="Times New Roman" w:hAnsi="Times New Roman"/>
          <w:szCs w:val="20"/>
          <w:lang w:val="en-US"/>
        </w:rPr>
        <w:t xml:space="preserve">the </w:t>
      </w:r>
      <w:r w:rsidRPr="00902155">
        <w:rPr>
          <w:rFonts w:ascii="Times New Roman" w:hAnsi="Times New Roman"/>
          <w:szCs w:val="20"/>
          <w:lang w:val="en-US"/>
        </w:rPr>
        <w:t xml:space="preserve">last meeting, it was agreed that a </w:t>
      </w:r>
      <w:r w:rsidRPr="00902155">
        <w:rPr>
          <w:rFonts w:ascii="Times New Roman" w:hAnsi="Times New Roman"/>
        </w:rPr>
        <w:t xml:space="preserve">non-numerical </w:t>
      </w:r>
      <w:r w:rsidRPr="00902155">
        <w:rPr>
          <w:rFonts w:ascii="Times New Roman" w:hAnsi="Times New Roman"/>
          <w:szCs w:val="20"/>
          <w:lang w:val="en-US"/>
        </w:rPr>
        <w:t xml:space="preserve">K1 value could be used so that the </w:t>
      </w:r>
      <w:r w:rsidRPr="00902155">
        <w:rPr>
          <w:rFonts w:ascii="Times New Roman" w:hAnsi="Times New Roman"/>
        </w:rPr>
        <w:t xml:space="preserve">the timing and resource for the HARQ-ACK feedback is provided by a postponed DCI. The non-numerical </w:t>
      </w:r>
      <w:r w:rsidRPr="00902155">
        <w:rPr>
          <w:rFonts w:ascii="Times New Roman" w:hAnsi="Times New Roman"/>
          <w:szCs w:val="20"/>
          <w:lang w:val="en-US"/>
        </w:rPr>
        <w:t xml:space="preserve">K1 value </w:t>
      </w:r>
      <w:r w:rsidR="001401F0">
        <w:rPr>
          <w:rFonts w:ascii="Times New Roman" w:hAnsi="Times New Roman"/>
          <w:szCs w:val="20"/>
          <w:lang w:val="en-US"/>
        </w:rPr>
        <w:t xml:space="preserve">was mainly </w:t>
      </w:r>
      <w:r w:rsidR="00376FF9">
        <w:rPr>
          <w:rFonts w:ascii="Times New Roman" w:hAnsi="Times New Roman"/>
          <w:szCs w:val="20"/>
          <w:lang w:val="en-US"/>
        </w:rPr>
        <w:t xml:space="preserve">discussed </w:t>
      </w:r>
      <w:r w:rsidR="001401F0">
        <w:rPr>
          <w:rFonts w:ascii="Times New Roman" w:hAnsi="Times New Roman"/>
          <w:szCs w:val="20"/>
          <w:lang w:val="en-US"/>
        </w:rPr>
        <w:t xml:space="preserve">for cross-COT case but it </w:t>
      </w:r>
      <w:r w:rsidRPr="00902155">
        <w:rPr>
          <w:rFonts w:ascii="Times New Roman" w:hAnsi="Times New Roman"/>
          <w:szCs w:val="20"/>
          <w:lang w:val="en-US"/>
        </w:rPr>
        <w:t xml:space="preserve">could be </w:t>
      </w:r>
      <w:r w:rsidR="001401F0">
        <w:rPr>
          <w:rFonts w:ascii="Times New Roman" w:hAnsi="Times New Roman"/>
          <w:szCs w:val="20"/>
          <w:lang w:val="en-US"/>
        </w:rPr>
        <w:t xml:space="preserve">also </w:t>
      </w:r>
      <w:r w:rsidRPr="00902155">
        <w:rPr>
          <w:rFonts w:ascii="Times New Roman" w:hAnsi="Times New Roman"/>
          <w:szCs w:val="20"/>
          <w:lang w:val="en-US"/>
        </w:rPr>
        <w:t>used for HARQ-ACK feedback within a COT</w:t>
      </w:r>
      <w:r w:rsidR="001401F0">
        <w:rPr>
          <w:rFonts w:ascii="Times New Roman" w:hAnsi="Times New Roman"/>
          <w:szCs w:val="20"/>
          <w:lang w:val="en-US"/>
        </w:rPr>
        <w:t xml:space="preserve"> especially for large SCS cases</w:t>
      </w:r>
      <w:r w:rsidRPr="00902155">
        <w:rPr>
          <w:rFonts w:ascii="Times New Roman" w:hAnsi="Times New Roman"/>
          <w:szCs w:val="20"/>
          <w:lang w:val="en-US"/>
        </w:rPr>
        <w:t xml:space="preserve">. That is, </w:t>
      </w:r>
      <w:r w:rsidRPr="00902155">
        <w:rPr>
          <w:rFonts w:ascii="Times New Roman" w:hAnsi="Times New Roman"/>
        </w:rPr>
        <w:t xml:space="preserve">if the feedback delay between a PDSCH and corresponding PUCCH is larger than the maximum K1 value configured by RRC, the non-numerical </w:t>
      </w:r>
      <w:r w:rsidRPr="000B41E0">
        <w:rPr>
          <w:rFonts w:ascii="Times New Roman" w:hAnsi="Times New Roman"/>
        </w:rPr>
        <w:t xml:space="preserve">K1 value could be used in the corresponding DCI. </w:t>
      </w:r>
      <w:r w:rsidR="00376FF9" w:rsidRPr="000B41E0">
        <w:rPr>
          <w:rFonts w:ascii="Times New Roman" w:hAnsi="Times New Roman"/>
        </w:rPr>
        <w:t>Therefore, it is not suggested to introduce larger K1 values compared to Rel-15 NR. Accordingly, there is no need to change number of bits for PDSCH-to-HARQ-timing-indicator in DCI.</w:t>
      </w:r>
    </w:p>
    <w:p w14:paraId="4BE74DF6" w14:textId="264321E9" w:rsidR="000D000E" w:rsidRDefault="00376FF9" w:rsidP="000D000E">
      <w:pPr>
        <w:rPr>
          <w:rFonts w:ascii="Times New Roman" w:hAnsi="Times New Roman"/>
          <w:szCs w:val="20"/>
          <w:lang w:val="en-US"/>
        </w:rPr>
      </w:pPr>
      <w:r>
        <w:rPr>
          <w:rFonts w:ascii="Times New Roman" w:hAnsi="Times New Roman"/>
          <w:szCs w:val="20"/>
          <w:lang w:val="en-US"/>
        </w:rPr>
        <w:t xml:space="preserve">For the </w:t>
      </w:r>
      <w:r w:rsidR="000D000E" w:rsidRPr="00902155">
        <w:rPr>
          <w:rFonts w:ascii="Times New Roman" w:hAnsi="Times New Roman"/>
          <w:szCs w:val="20"/>
          <w:lang w:val="en-US"/>
        </w:rPr>
        <w:t>general</w:t>
      </w:r>
      <w:r>
        <w:rPr>
          <w:rFonts w:ascii="Times New Roman" w:hAnsi="Times New Roman"/>
          <w:szCs w:val="20"/>
          <w:lang w:val="en-US"/>
        </w:rPr>
        <w:t xml:space="preserve">ization of the usage of </w:t>
      </w:r>
      <w:r w:rsidRPr="00902155">
        <w:rPr>
          <w:rFonts w:ascii="Times New Roman" w:hAnsi="Times New Roman"/>
        </w:rPr>
        <w:t xml:space="preserve">non-numerical </w:t>
      </w:r>
      <w:r w:rsidRPr="000D0E92">
        <w:rPr>
          <w:rFonts w:ascii="Times New Roman" w:hAnsi="Times New Roman"/>
        </w:rPr>
        <w:t>K1 value</w:t>
      </w:r>
      <w:r w:rsidR="000D000E" w:rsidRPr="00902155">
        <w:rPr>
          <w:rFonts w:ascii="Times New Roman" w:hAnsi="Times New Roman"/>
          <w:szCs w:val="20"/>
          <w:lang w:val="en-US"/>
        </w:rPr>
        <w:t>, if</w:t>
      </w:r>
      <w:r w:rsidR="000D000E" w:rsidRPr="00902155">
        <w:rPr>
          <w:rFonts w:ascii="Times New Roman" w:hAnsi="Times New Roman"/>
        </w:rPr>
        <w:t xml:space="preserve"> the feedback delay between a PDSCH and corresponding PUCCH doesn’t belong to the configured numerical K1 values by RRC, the non-numerical </w:t>
      </w:r>
      <w:r w:rsidR="000D000E" w:rsidRPr="00902155">
        <w:rPr>
          <w:rFonts w:ascii="Times New Roman" w:hAnsi="Times New Roman"/>
          <w:szCs w:val="20"/>
          <w:lang w:val="en-US"/>
        </w:rPr>
        <w:t xml:space="preserve">K1 value could be </w:t>
      </w:r>
      <w:r>
        <w:rPr>
          <w:rFonts w:ascii="Times New Roman" w:hAnsi="Times New Roman"/>
          <w:szCs w:val="20"/>
          <w:lang w:val="en-US"/>
        </w:rPr>
        <w:t>used along with other PDSCH where numerical K1 value is indicated</w:t>
      </w:r>
      <w:r w:rsidR="000D000E" w:rsidRPr="00902155">
        <w:rPr>
          <w:rFonts w:ascii="Times New Roman" w:hAnsi="Times New Roman"/>
          <w:szCs w:val="20"/>
          <w:lang w:val="en-US"/>
        </w:rPr>
        <w:t xml:space="preserve">. </w:t>
      </w:r>
      <w:r w:rsidR="003879C2">
        <w:rPr>
          <w:rFonts w:ascii="Times New Roman" w:hAnsi="Times New Roman"/>
          <w:szCs w:val="20"/>
          <w:lang w:val="en-US"/>
        </w:rPr>
        <w:t xml:space="preserve">As shown in Figure 1, </w:t>
      </w:r>
      <w:r w:rsidR="00203551">
        <w:rPr>
          <w:rFonts w:ascii="Times New Roman" w:hAnsi="Times New Roman"/>
          <w:szCs w:val="20"/>
          <w:lang w:val="en-US"/>
        </w:rPr>
        <w:t>assuming K1=</w:t>
      </w:r>
      <w:r w:rsidR="00DF4809">
        <w:rPr>
          <w:rFonts w:ascii="Times New Roman" w:hAnsi="Times New Roman"/>
          <w:szCs w:val="20"/>
          <w:lang w:val="en-US"/>
        </w:rPr>
        <w:t xml:space="preserve">15, </w:t>
      </w:r>
      <w:r w:rsidR="00203551">
        <w:rPr>
          <w:rFonts w:ascii="Times New Roman" w:hAnsi="Times New Roman"/>
          <w:szCs w:val="20"/>
          <w:lang w:val="en-US"/>
        </w:rPr>
        <w:t xml:space="preserve">6, 4 are configured by RRC, </w:t>
      </w:r>
      <w:r w:rsidR="003879C2">
        <w:rPr>
          <w:rFonts w:ascii="Times New Roman" w:hAnsi="Times New Roman"/>
          <w:szCs w:val="20"/>
          <w:lang w:val="en-US"/>
        </w:rPr>
        <w:t>a non-</w:t>
      </w:r>
      <w:r w:rsidR="00203551">
        <w:rPr>
          <w:rFonts w:ascii="Times New Roman" w:hAnsi="Times New Roman"/>
          <w:szCs w:val="20"/>
          <w:lang w:val="en-US"/>
        </w:rPr>
        <w:t>numerical K1 c</w:t>
      </w:r>
      <w:r w:rsidR="00F93681">
        <w:rPr>
          <w:rFonts w:ascii="Times New Roman" w:hAnsi="Times New Roman"/>
          <w:szCs w:val="20"/>
          <w:lang w:val="en-US"/>
        </w:rPr>
        <w:t xml:space="preserve">ould be used to scheduled </w:t>
      </w:r>
      <w:r w:rsidR="0047622E">
        <w:rPr>
          <w:rFonts w:ascii="Times New Roman" w:hAnsi="Times New Roman"/>
          <w:szCs w:val="20"/>
          <w:lang w:val="en-US"/>
        </w:rPr>
        <w:t xml:space="preserve">D15 </w:t>
      </w:r>
      <w:r>
        <w:rPr>
          <w:rFonts w:ascii="Times New Roman" w:hAnsi="Times New Roman"/>
          <w:szCs w:val="20"/>
          <w:lang w:val="en-US"/>
        </w:rPr>
        <w:t xml:space="preserve">and </w:t>
      </w:r>
      <w:r w:rsidR="0047622E">
        <w:rPr>
          <w:rFonts w:ascii="Times New Roman" w:hAnsi="Times New Roman"/>
          <w:szCs w:val="20"/>
          <w:lang w:val="en-US"/>
        </w:rPr>
        <w:t xml:space="preserve">D16 </w:t>
      </w:r>
      <w:r w:rsidR="00203551">
        <w:rPr>
          <w:rFonts w:ascii="Times New Roman" w:hAnsi="Times New Roman"/>
          <w:szCs w:val="20"/>
          <w:lang w:val="en-US"/>
        </w:rPr>
        <w:t>for which HARQ-ACK transmission could follow D</w:t>
      </w:r>
      <w:r w:rsidR="00F93681">
        <w:rPr>
          <w:rFonts w:ascii="Times New Roman" w:hAnsi="Times New Roman"/>
          <w:szCs w:val="20"/>
          <w:lang w:val="en-US"/>
        </w:rPr>
        <w:t>5, D12</w:t>
      </w:r>
      <w:r w:rsidR="00203551">
        <w:rPr>
          <w:rFonts w:ascii="Times New Roman" w:hAnsi="Times New Roman"/>
          <w:szCs w:val="20"/>
          <w:lang w:val="en-US"/>
        </w:rPr>
        <w:t xml:space="preserve"> and D</w:t>
      </w:r>
      <w:r w:rsidR="00F93681">
        <w:rPr>
          <w:rFonts w:ascii="Times New Roman" w:hAnsi="Times New Roman"/>
          <w:szCs w:val="20"/>
          <w:lang w:val="en-US"/>
        </w:rPr>
        <w:t>16</w:t>
      </w:r>
      <w:r w:rsidR="00203551">
        <w:rPr>
          <w:rFonts w:ascii="Times New Roman" w:hAnsi="Times New Roman"/>
          <w:szCs w:val="20"/>
          <w:lang w:val="en-US"/>
        </w:rPr>
        <w:t xml:space="preserve">. </w:t>
      </w:r>
      <w:r w:rsidR="00F93681">
        <w:rPr>
          <w:rFonts w:ascii="Times New Roman" w:hAnsi="Times New Roman"/>
          <w:szCs w:val="20"/>
          <w:lang w:val="en-US"/>
        </w:rPr>
        <w:t xml:space="preserve">There are </w:t>
      </w:r>
      <w:r w:rsidR="00203551">
        <w:rPr>
          <w:rFonts w:ascii="Times New Roman" w:hAnsi="Times New Roman"/>
          <w:szCs w:val="20"/>
          <w:lang w:val="en-US"/>
        </w:rPr>
        <w:t>other PDSCHs that could be scheduled to the UE for HARQ-ACK feedback in the PUCCH</w:t>
      </w:r>
      <w:r w:rsidR="008234D1">
        <w:rPr>
          <w:rFonts w:ascii="Times New Roman" w:hAnsi="Times New Roman"/>
          <w:szCs w:val="20"/>
          <w:lang w:val="en-US"/>
        </w:rPr>
        <w:t xml:space="preserve"> while </w:t>
      </w:r>
      <w:r w:rsidR="00203551">
        <w:rPr>
          <w:rFonts w:ascii="Times New Roman" w:hAnsi="Times New Roman"/>
          <w:szCs w:val="20"/>
          <w:lang w:val="en-US"/>
        </w:rPr>
        <w:t>there is no proper K1 value configured</w:t>
      </w:r>
      <w:r w:rsidR="008234D1">
        <w:rPr>
          <w:rFonts w:ascii="Times New Roman" w:hAnsi="Times New Roman"/>
          <w:szCs w:val="20"/>
          <w:lang w:val="en-US"/>
        </w:rPr>
        <w:t xml:space="preserve"> for other positions</w:t>
      </w:r>
      <w:r w:rsidR="00203551">
        <w:rPr>
          <w:rFonts w:ascii="Times New Roman" w:hAnsi="Times New Roman"/>
          <w:szCs w:val="20"/>
          <w:lang w:val="en-US"/>
        </w:rPr>
        <w:t xml:space="preserve">. </w:t>
      </w:r>
      <w:r w:rsidR="008234D1">
        <w:rPr>
          <w:rFonts w:ascii="Times New Roman" w:hAnsi="Times New Roman"/>
          <w:szCs w:val="20"/>
          <w:lang w:val="en-US"/>
        </w:rPr>
        <w:t>In this case, t</w:t>
      </w:r>
      <w:r w:rsidR="00203551">
        <w:rPr>
          <w:rFonts w:ascii="Times New Roman" w:hAnsi="Times New Roman"/>
          <w:szCs w:val="20"/>
          <w:lang w:val="en-US"/>
        </w:rPr>
        <w:t xml:space="preserve">he non-numerical </w:t>
      </w:r>
      <w:r w:rsidR="008234D1">
        <w:rPr>
          <w:rFonts w:ascii="Times New Roman" w:hAnsi="Times New Roman"/>
          <w:szCs w:val="20"/>
          <w:lang w:val="en-US"/>
        </w:rPr>
        <w:t xml:space="preserve">K1 </w:t>
      </w:r>
      <w:r w:rsidR="00203551">
        <w:rPr>
          <w:rFonts w:ascii="Times New Roman" w:hAnsi="Times New Roman"/>
          <w:szCs w:val="20"/>
          <w:lang w:val="en-US"/>
        </w:rPr>
        <w:t xml:space="preserve">value could </w:t>
      </w:r>
      <w:r w:rsidR="008234D1">
        <w:rPr>
          <w:rFonts w:ascii="Times New Roman" w:hAnsi="Times New Roman"/>
          <w:szCs w:val="20"/>
          <w:lang w:val="en-US"/>
        </w:rPr>
        <w:t>be used by linking to other DCIs where numerical value of K1 is available.</w:t>
      </w:r>
    </w:p>
    <w:p w14:paraId="44D5D7E2" w14:textId="2832388F" w:rsidR="003879C2" w:rsidRDefault="00F0228A" w:rsidP="000B41E0">
      <w:pPr>
        <w:jc w:val="center"/>
      </w:pPr>
      <w:r>
        <w:object w:dxaOrig="9588" w:dyaOrig="1848" w14:anchorId="62A4C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65pt;height:75.35pt" o:ole="">
            <v:imagedata r:id="rId11" o:title=""/>
          </v:shape>
          <o:OLEObject Type="Embed" ProgID="Visio.Drawing.15" ShapeID="_x0000_i1025" DrawAspect="Content" ObjectID="_1627481663" r:id="rId12"/>
        </w:object>
      </w:r>
    </w:p>
    <w:p w14:paraId="468EA617" w14:textId="1BCD860C" w:rsidR="003879C2" w:rsidRPr="000B41E0" w:rsidRDefault="003879C2" w:rsidP="000B41E0">
      <w:pPr>
        <w:jc w:val="center"/>
        <w:rPr>
          <w:rFonts w:ascii="Times New Roman" w:hAnsi="Times New Roman"/>
          <w:b/>
        </w:rPr>
      </w:pPr>
      <w:r w:rsidRPr="000B41E0">
        <w:rPr>
          <w:rFonts w:ascii="Times New Roman" w:hAnsi="Times New Roman"/>
          <w:b/>
        </w:rPr>
        <w:t xml:space="preserve">Figure 1: </w:t>
      </w:r>
      <w:r>
        <w:rPr>
          <w:rFonts w:ascii="Times New Roman" w:hAnsi="Times New Roman"/>
          <w:b/>
        </w:rPr>
        <w:t>non-contiguous configured values of K1</w:t>
      </w:r>
    </w:p>
    <w:p w14:paraId="772BC8D2" w14:textId="00942161" w:rsidR="003B0E94" w:rsidRPr="00B71804" w:rsidRDefault="003B0E94" w:rsidP="00FA619D">
      <w:pPr>
        <w:rPr>
          <w:rFonts w:ascii="Times New Roman" w:hAnsi="Times New Roman"/>
          <w:b/>
          <w:szCs w:val="20"/>
          <w:lang w:val="en-US"/>
        </w:rPr>
      </w:pPr>
      <w:r w:rsidRPr="003320A4">
        <w:rPr>
          <w:rFonts w:ascii="Times New Roman" w:hAnsi="Times New Roman"/>
          <w:b/>
          <w:szCs w:val="20"/>
          <w:lang w:val="en-US"/>
        </w:rPr>
        <w:t xml:space="preserve">Proposal </w:t>
      </w:r>
      <w:r w:rsidR="000D000E" w:rsidRPr="003320A4">
        <w:rPr>
          <w:rFonts w:ascii="Times New Roman" w:hAnsi="Times New Roman"/>
          <w:b/>
          <w:szCs w:val="20"/>
          <w:lang w:val="en-US"/>
        </w:rPr>
        <w:t>2</w:t>
      </w:r>
      <w:r w:rsidR="00EA29BF" w:rsidRPr="003320A4">
        <w:rPr>
          <w:rFonts w:ascii="Times New Roman" w:hAnsi="Times New Roman"/>
          <w:b/>
          <w:szCs w:val="20"/>
          <w:lang w:val="en-US"/>
        </w:rPr>
        <w:t>:</w:t>
      </w:r>
      <w:r w:rsidR="001C7872" w:rsidRPr="00B71804">
        <w:rPr>
          <w:rFonts w:ascii="Times New Roman" w:hAnsi="Times New Roman"/>
          <w:b/>
          <w:szCs w:val="20"/>
          <w:lang w:val="en-US"/>
        </w:rPr>
        <w:t xml:space="preserve"> </w:t>
      </w:r>
      <w:r w:rsidRPr="00B71804">
        <w:rPr>
          <w:rFonts w:ascii="Times New Roman" w:hAnsi="Times New Roman"/>
          <w:b/>
          <w:szCs w:val="20"/>
          <w:lang w:val="en-US"/>
        </w:rPr>
        <w:t xml:space="preserve">No larger value of K1 is </w:t>
      </w:r>
      <w:r w:rsidRPr="00A6523C">
        <w:rPr>
          <w:rFonts w:ascii="Times New Roman" w:hAnsi="Times New Roman"/>
          <w:b/>
          <w:szCs w:val="20"/>
          <w:lang w:val="en-US"/>
        </w:rPr>
        <w:t>introduced</w:t>
      </w:r>
      <w:r w:rsidRPr="00100DB9">
        <w:rPr>
          <w:rFonts w:ascii="Times New Roman" w:hAnsi="Times New Roman"/>
          <w:b/>
          <w:szCs w:val="20"/>
          <w:lang w:val="en-US"/>
        </w:rPr>
        <w:t xml:space="preserve"> and keep 3-bit field for</w:t>
      </w:r>
      <w:r w:rsidRPr="003320A4">
        <w:rPr>
          <w:rFonts w:ascii="Times New Roman" w:hAnsi="Times New Roman"/>
          <w:b/>
          <w:szCs w:val="20"/>
          <w:lang w:val="en-US"/>
        </w:rPr>
        <w:t xml:space="preserve"> PDSCH-to-HARQ-timing-indicator</w:t>
      </w:r>
      <w:r w:rsidRPr="00B71804">
        <w:rPr>
          <w:rFonts w:ascii="Times New Roman" w:hAnsi="Times New Roman"/>
          <w:b/>
          <w:szCs w:val="20"/>
          <w:lang w:val="en-US"/>
        </w:rPr>
        <w:t xml:space="preserve"> in DCI. </w:t>
      </w:r>
    </w:p>
    <w:p w14:paraId="2DB26F75" w14:textId="29B07B4D" w:rsidR="003B0E94" w:rsidRDefault="003B0E94" w:rsidP="009B1C10">
      <w:pPr>
        <w:rPr>
          <w:rFonts w:ascii="Times New Roman" w:hAnsi="Times New Roman"/>
          <w:b/>
        </w:rPr>
      </w:pPr>
      <w:r w:rsidRPr="003320A4">
        <w:rPr>
          <w:rFonts w:ascii="Times New Roman" w:hAnsi="Times New Roman"/>
          <w:b/>
          <w:szCs w:val="20"/>
          <w:lang w:val="en-US"/>
        </w:rPr>
        <w:t xml:space="preserve">Proposal </w:t>
      </w:r>
      <w:r w:rsidR="000D000E" w:rsidRPr="003320A4">
        <w:rPr>
          <w:rFonts w:ascii="Times New Roman" w:hAnsi="Times New Roman"/>
          <w:b/>
          <w:szCs w:val="20"/>
          <w:lang w:val="en-US"/>
        </w:rPr>
        <w:t>3</w:t>
      </w:r>
      <w:r w:rsidRPr="003320A4">
        <w:rPr>
          <w:rFonts w:ascii="Times New Roman" w:hAnsi="Times New Roman"/>
          <w:b/>
          <w:szCs w:val="20"/>
          <w:lang w:val="en-US"/>
        </w:rPr>
        <w:t xml:space="preserve">: </w:t>
      </w:r>
      <w:r w:rsidRPr="003320A4">
        <w:rPr>
          <w:rFonts w:ascii="Times New Roman" w:hAnsi="Times New Roman"/>
          <w:b/>
        </w:rPr>
        <w:t xml:space="preserve">The non-numerical value of K1 is to indicate to the UE that the timing and resource for the HARQ-ACK feedback for the corresponding PDSCH is provided by </w:t>
      </w:r>
      <w:r w:rsidR="000D000E" w:rsidRPr="00640795">
        <w:rPr>
          <w:rFonts w:ascii="Times New Roman" w:hAnsi="Times New Roman"/>
          <w:b/>
        </w:rPr>
        <w:t>an</w:t>
      </w:r>
      <w:r w:rsidR="000D000E">
        <w:rPr>
          <w:rFonts w:ascii="Times New Roman" w:hAnsi="Times New Roman"/>
          <w:b/>
        </w:rPr>
        <w:t xml:space="preserve">other </w:t>
      </w:r>
      <w:r w:rsidRPr="003320A4">
        <w:rPr>
          <w:rFonts w:ascii="Times New Roman" w:hAnsi="Times New Roman"/>
          <w:b/>
        </w:rPr>
        <w:t>DCI.</w:t>
      </w:r>
    </w:p>
    <w:p w14:paraId="3FE9E624" w14:textId="344FCCF3" w:rsidR="00376FF9" w:rsidRPr="000B41E0" w:rsidRDefault="00376FF9" w:rsidP="000B41E0">
      <w:pPr>
        <w:pStyle w:val="ListParagraph"/>
        <w:numPr>
          <w:ilvl w:val="1"/>
          <w:numId w:val="11"/>
        </w:numPr>
        <w:rPr>
          <w:b/>
          <w:szCs w:val="20"/>
          <w:lang w:val="en-US"/>
        </w:rPr>
      </w:pPr>
      <w:r>
        <w:rPr>
          <w:b/>
          <w:szCs w:val="20"/>
          <w:lang w:val="en-US"/>
        </w:rPr>
        <w:t xml:space="preserve">The DCI with </w:t>
      </w:r>
      <w:r w:rsidRPr="003320A4">
        <w:rPr>
          <w:b/>
        </w:rPr>
        <w:t>non-numerical value of K1</w:t>
      </w:r>
      <w:r>
        <w:rPr>
          <w:b/>
        </w:rPr>
        <w:t xml:space="preserve"> can be either later or earlier than the other DCI with numerical value of K1</w:t>
      </w:r>
    </w:p>
    <w:p w14:paraId="73F80363" w14:textId="4E07886B" w:rsidR="00160A58" w:rsidRPr="00902155" w:rsidRDefault="00FA619D" w:rsidP="00160A58">
      <w:pPr>
        <w:pStyle w:val="Heading2"/>
        <w:rPr>
          <w:rFonts w:cs="Times New Roman"/>
          <w:lang w:val="en-US"/>
        </w:rPr>
      </w:pPr>
      <w:r w:rsidRPr="00902155">
        <w:rPr>
          <w:rFonts w:cs="Times New Roman"/>
        </w:rPr>
        <w:t xml:space="preserve">Cross-COT </w:t>
      </w:r>
      <w:r w:rsidR="009A41E0">
        <w:rPr>
          <w:rFonts w:cs="Times New Roman"/>
        </w:rPr>
        <w:t>HARQ-ACK</w:t>
      </w:r>
      <w:r w:rsidRPr="00902155">
        <w:rPr>
          <w:rFonts w:cs="Times New Roman"/>
        </w:rPr>
        <w:t xml:space="preserve"> Feedback</w:t>
      </w:r>
    </w:p>
    <w:p w14:paraId="113CB1DC" w14:textId="03C8877B" w:rsidR="005421B2" w:rsidRPr="00902155" w:rsidRDefault="003415A0" w:rsidP="00451BF7">
      <w:pPr>
        <w:rPr>
          <w:rFonts w:ascii="Times New Roman" w:hAnsi="Times New Roman"/>
          <w:lang w:val="en-US"/>
        </w:rPr>
      </w:pPr>
      <w:r w:rsidRPr="00902155">
        <w:rPr>
          <w:rFonts w:ascii="Times New Roman" w:hAnsi="Times New Roman"/>
          <w:lang w:val="en-US" w:eastAsia="x-none"/>
        </w:rPr>
        <w:t xml:space="preserve">The HARQ-ACK for a PDSCH in a COT may have to be transmitted outside the same COT due to e.g. the </w:t>
      </w:r>
      <w:r w:rsidR="00B91221" w:rsidRPr="00902155">
        <w:rPr>
          <w:rFonts w:ascii="Times New Roman" w:hAnsi="Times New Roman"/>
          <w:lang w:val="en-US" w:eastAsia="x-none"/>
        </w:rPr>
        <w:t xml:space="preserve">restriction </w:t>
      </w:r>
      <w:r w:rsidRPr="00902155">
        <w:rPr>
          <w:rFonts w:ascii="Times New Roman" w:hAnsi="Times New Roman"/>
          <w:lang w:val="en-US" w:eastAsia="x-none"/>
        </w:rPr>
        <w:t xml:space="preserve">of UE processing time. </w:t>
      </w:r>
      <w:r w:rsidR="00451BF7">
        <w:rPr>
          <w:rFonts w:ascii="Times New Roman" w:hAnsi="Times New Roman"/>
          <w:lang w:val="en-US" w:eastAsia="x-none"/>
        </w:rPr>
        <w:t>That is,</w:t>
      </w:r>
      <w:r w:rsidR="00210539">
        <w:rPr>
          <w:rFonts w:ascii="Times New Roman" w:hAnsi="Times New Roman"/>
          <w:lang w:val="en-US"/>
        </w:rPr>
        <w:t xml:space="preserve"> a numerical</w:t>
      </w:r>
      <w:r w:rsidR="005421B2" w:rsidRPr="00902155">
        <w:rPr>
          <w:rFonts w:ascii="Times New Roman" w:hAnsi="Times New Roman"/>
          <w:lang w:val="en-US"/>
        </w:rPr>
        <w:t xml:space="preserve"> </w:t>
      </w:r>
      <w:r w:rsidR="00210539">
        <w:rPr>
          <w:rFonts w:ascii="Times New Roman" w:hAnsi="Times New Roman"/>
          <w:lang w:val="en-US"/>
        </w:rPr>
        <w:t>K1</w:t>
      </w:r>
      <w:r w:rsidR="005421B2" w:rsidRPr="00902155">
        <w:rPr>
          <w:rFonts w:ascii="Times New Roman" w:hAnsi="Times New Roman"/>
          <w:lang w:val="en-US" w:eastAsia="x-none"/>
        </w:rPr>
        <w:t xml:space="preserve"> in a DCI indicates a certain timing which is out of the COT. In this case, the UE will try to acquire the COT at least for the transmission of HARQ-ACK in the timing indicated by the gNB. </w:t>
      </w:r>
      <w:r w:rsidR="00640795">
        <w:rPr>
          <w:rFonts w:ascii="Times New Roman" w:hAnsi="Times New Roman"/>
          <w:lang w:val="en-US" w:eastAsia="x-none"/>
        </w:rPr>
        <w:t>If</w:t>
      </w:r>
      <w:r w:rsidR="005421B2" w:rsidRPr="00902155">
        <w:rPr>
          <w:rFonts w:ascii="Times New Roman" w:hAnsi="Times New Roman"/>
          <w:lang w:val="en-US" w:eastAsia="x-none"/>
        </w:rPr>
        <w:t xml:space="preserve"> the gNB can acquire </w:t>
      </w:r>
      <w:r w:rsidR="00640795">
        <w:rPr>
          <w:rFonts w:ascii="Times New Roman" w:hAnsi="Times New Roman"/>
          <w:lang w:val="en-US" w:eastAsia="x-none"/>
        </w:rPr>
        <w:t>a new</w:t>
      </w:r>
      <w:r w:rsidR="00640795" w:rsidRPr="00902155">
        <w:rPr>
          <w:rFonts w:ascii="Times New Roman" w:hAnsi="Times New Roman"/>
          <w:lang w:val="en-US" w:eastAsia="x-none"/>
        </w:rPr>
        <w:t xml:space="preserve"> </w:t>
      </w:r>
      <w:r w:rsidR="005421B2" w:rsidRPr="00902155">
        <w:rPr>
          <w:rFonts w:ascii="Times New Roman" w:hAnsi="Times New Roman"/>
          <w:lang w:val="en-US" w:eastAsia="x-none"/>
        </w:rPr>
        <w:t xml:space="preserve">COT before the UE acquires it, HARQ-ACK may be transmitted inside </w:t>
      </w:r>
      <w:r w:rsidR="00640795">
        <w:rPr>
          <w:rFonts w:ascii="Times New Roman" w:hAnsi="Times New Roman"/>
          <w:lang w:val="en-US" w:eastAsia="x-none"/>
        </w:rPr>
        <w:t xml:space="preserve">the new </w:t>
      </w:r>
      <w:r w:rsidR="005421B2" w:rsidRPr="00902155">
        <w:rPr>
          <w:rFonts w:ascii="Times New Roman" w:hAnsi="Times New Roman"/>
          <w:lang w:val="en-US" w:eastAsia="x-none"/>
        </w:rPr>
        <w:t xml:space="preserve">gNB-acquired COT if </w:t>
      </w:r>
      <w:r w:rsidR="00BB3ED2" w:rsidRPr="00902155">
        <w:rPr>
          <w:rFonts w:ascii="Times New Roman" w:hAnsi="Times New Roman"/>
          <w:lang w:val="en-US" w:eastAsia="x-none"/>
        </w:rPr>
        <w:t xml:space="preserve">gNB </w:t>
      </w:r>
      <w:r w:rsidR="00640795">
        <w:rPr>
          <w:rFonts w:ascii="Times New Roman" w:hAnsi="Times New Roman"/>
          <w:lang w:val="en-US" w:eastAsia="x-none"/>
        </w:rPr>
        <w:t xml:space="preserve">shares it to UE </w:t>
      </w:r>
      <w:r w:rsidR="00BB3ED2" w:rsidRPr="00902155">
        <w:rPr>
          <w:rFonts w:ascii="Times New Roman" w:hAnsi="Times New Roman"/>
          <w:lang w:val="en-US" w:eastAsia="x-none"/>
        </w:rPr>
        <w:t>for the uplink transmissions.</w:t>
      </w:r>
      <w:r w:rsidR="0006050E">
        <w:rPr>
          <w:rFonts w:ascii="Times New Roman" w:hAnsi="Times New Roman"/>
          <w:lang w:val="en-US" w:eastAsia="x-none"/>
        </w:rPr>
        <w:t xml:space="preserve"> However, it is not always guaranteed that the gNB can obtain the new COT and share the new COT to UE in time. </w:t>
      </w:r>
    </w:p>
    <w:p w14:paraId="48E01EB9" w14:textId="68C9FDEF" w:rsidR="00422272" w:rsidRPr="00902155" w:rsidRDefault="00422272" w:rsidP="00422272">
      <w:pPr>
        <w:rPr>
          <w:rFonts w:ascii="Times New Roman" w:hAnsi="Times New Roman"/>
          <w:b/>
          <w:lang w:val="en-US"/>
        </w:rPr>
      </w:pPr>
      <w:r w:rsidRPr="00902155">
        <w:rPr>
          <w:rFonts w:ascii="Times New Roman" w:hAnsi="Times New Roman"/>
          <w:b/>
          <w:lang w:val="en-US"/>
        </w:rPr>
        <w:lastRenderedPageBreak/>
        <w:t xml:space="preserve">Proposal </w:t>
      </w:r>
      <w:r w:rsidR="0006050E">
        <w:rPr>
          <w:rFonts w:ascii="Times New Roman" w:hAnsi="Times New Roman"/>
          <w:b/>
          <w:lang w:val="en-US"/>
        </w:rPr>
        <w:t>4</w:t>
      </w:r>
      <w:r w:rsidRPr="00902155">
        <w:rPr>
          <w:rFonts w:ascii="Times New Roman" w:hAnsi="Times New Roman"/>
          <w:b/>
          <w:lang w:val="en-US"/>
        </w:rPr>
        <w:t xml:space="preserve">: </w:t>
      </w:r>
      <w:r w:rsidR="00BB3ED2" w:rsidRPr="00902155">
        <w:rPr>
          <w:rFonts w:ascii="Times New Roman" w:hAnsi="Times New Roman"/>
          <w:b/>
          <w:lang w:val="en-US"/>
        </w:rPr>
        <w:t xml:space="preserve">UE attempts reporting of the HARQ-ACK at the indicated time if it is outside of the COT. If the COT is again acquired by the gNB, UE may also transmit the HARQ-ACK if the COT is shared </w:t>
      </w:r>
      <w:r w:rsidR="008F2044" w:rsidRPr="00902155">
        <w:rPr>
          <w:rFonts w:ascii="Times New Roman" w:hAnsi="Times New Roman"/>
          <w:b/>
          <w:lang w:val="en-US"/>
        </w:rPr>
        <w:t xml:space="preserve">by </w:t>
      </w:r>
      <w:r w:rsidR="00BB3ED2" w:rsidRPr="00902155">
        <w:rPr>
          <w:rFonts w:ascii="Times New Roman" w:hAnsi="Times New Roman"/>
          <w:b/>
          <w:lang w:val="en-US"/>
        </w:rPr>
        <w:t>the gNB.</w:t>
      </w:r>
    </w:p>
    <w:p w14:paraId="3AB34B4E" w14:textId="77777777" w:rsidR="00626979" w:rsidRPr="00902155" w:rsidRDefault="00626979" w:rsidP="00626979">
      <w:pPr>
        <w:pStyle w:val="Heading2"/>
      </w:pPr>
      <w:r w:rsidRPr="00902155">
        <w:t xml:space="preserve">Dynamic HARQ-ACK Codebook </w:t>
      </w:r>
    </w:p>
    <w:p w14:paraId="37F277D7" w14:textId="20D0C4FB" w:rsidR="00800E69" w:rsidRPr="00902155" w:rsidRDefault="00800E69" w:rsidP="00800E69">
      <w:pPr>
        <w:rPr>
          <w:rFonts w:ascii="Times New Roman" w:hAnsi="Times New Roman"/>
          <w:b/>
          <w:lang w:val="en-US"/>
        </w:rPr>
      </w:pPr>
      <w:r w:rsidRPr="00902155">
        <w:rPr>
          <w:rFonts w:ascii="Times New Roman" w:hAnsi="Times New Roman"/>
        </w:rPr>
        <w:t>Due to the LBT mechanism enforced by the regulation, we may need to consider the case that HARQ-ACK transmission fails due to LBT.  If a UE fails LBT for the transmission of HARQ-ACK, the UE may lose the chance to transmit the PUCCH carrying HARQ-ACK. On the other hand, even when the PUCCH carrying HARQ-ACK is transmitted by the UE, it is also possible the gNB may not be able to correctly decode the PUCCH possibly due to the unexpected interference at the gNB side. According</w:t>
      </w:r>
      <w:r w:rsidR="00FF0A97">
        <w:rPr>
          <w:rFonts w:ascii="Times New Roman" w:hAnsi="Times New Roman"/>
        </w:rPr>
        <w:t xml:space="preserve"> to</w:t>
      </w:r>
      <w:r w:rsidRPr="00902155">
        <w:rPr>
          <w:rFonts w:ascii="Times New Roman" w:hAnsi="Times New Roman"/>
        </w:rPr>
        <w:t xml:space="preserve"> the agreements given in section 1, gNB could trigger retransmission of HARQ-ACK if the HARQ-ACK is missed either by LBT failure or gNB detection error</w:t>
      </w:r>
      <w:r>
        <w:rPr>
          <w:rFonts w:ascii="Times New Roman" w:hAnsi="Times New Roman"/>
        </w:rPr>
        <w:t>s</w:t>
      </w:r>
      <w:r w:rsidRPr="00902155">
        <w:rPr>
          <w:rFonts w:ascii="Times New Roman" w:hAnsi="Times New Roman"/>
        </w:rPr>
        <w:t xml:space="preserve">. </w:t>
      </w:r>
    </w:p>
    <w:p w14:paraId="7A6E6980" w14:textId="55E40EA9" w:rsidR="00ED0262" w:rsidRDefault="00640795" w:rsidP="00ED0262">
      <w:pPr>
        <w:rPr>
          <w:lang w:val="en-US"/>
        </w:rPr>
      </w:pPr>
      <w:r>
        <w:rPr>
          <w:rFonts w:ascii="Times New Roman" w:hAnsi="Times New Roman"/>
          <w:lang w:val="en-US"/>
        </w:rPr>
        <w:t xml:space="preserve">According to the agreements made in </w:t>
      </w:r>
      <w:r w:rsidR="00DD34F8">
        <w:rPr>
          <w:rFonts w:ascii="Times New Roman" w:hAnsi="Times New Roman"/>
          <w:lang w:val="en-US"/>
        </w:rPr>
        <w:t xml:space="preserve">the </w:t>
      </w:r>
      <w:r>
        <w:rPr>
          <w:rFonts w:ascii="Times New Roman" w:hAnsi="Times New Roman"/>
          <w:lang w:val="en-US"/>
        </w:rPr>
        <w:t>last meeting</w:t>
      </w:r>
      <w:r w:rsidR="002044D0">
        <w:rPr>
          <w:rFonts w:ascii="Times New Roman" w:hAnsi="Times New Roman"/>
          <w:lang w:val="en-US"/>
        </w:rPr>
        <w:t xml:space="preserve"> on</w:t>
      </w:r>
      <w:r w:rsidR="00D275E5">
        <w:rPr>
          <w:rFonts w:ascii="Times New Roman" w:hAnsi="Times New Roman"/>
          <w:lang w:val="en-US"/>
        </w:rPr>
        <w:t xml:space="preserve"> dynamic HARQ-ACK codebook</w:t>
      </w:r>
      <w:r w:rsidR="002044D0">
        <w:rPr>
          <w:rFonts w:ascii="Times New Roman" w:hAnsi="Times New Roman"/>
          <w:lang w:val="en-US"/>
        </w:rPr>
        <w:t>, gNB is able to trigger HARQ-ACK feedback for one, multiple</w:t>
      </w:r>
      <w:r w:rsidR="00FF0A97">
        <w:rPr>
          <w:rFonts w:ascii="Times New Roman" w:hAnsi="Times New Roman"/>
          <w:lang w:val="en-US"/>
        </w:rPr>
        <w:t>,</w:t>
      </w:r>
      <w:r w:rsidR="002044D0">
        <w:rPr>
          <w:rFonts w:ascii="Times New Roman" w:hAnsi="Times New Roman"/>
          <w:lang w:val="en-US"/>
        </w:rPr>
        <w:t xml:space="preserve"> or all PDSCH groups. For a PDSCH group, a NFI bit is indicated to adapt the number of HARQ-ACK bits reported corresponding to the PDSCH group. </w:t>
      </w:r>
      <w:r w:rsidR="00FE35BE">
        <w:rPr>
          <w:rFonts w:ascii="Times New Roman" w:hAnsi="Times New Roman"/>
          <w:lang w:val="en-US"/>
        </w:rPr>
        <w:t xml:space="preserve">We provide our views on </w:t>
      </w:r>
      <w:r w:rsidR="00FF0A97">
        <w:rPr>
          <w:rFonts w:ascii="Times New Roman" w:hAnsi="Times New Roman"/>
          <w:lang w:val="en-US"/>
        </w:rPr>
        <w:t>remaining</w:t>
      </w:r>
      <w:r w:rsidR="00FE35BE">
        <w:rPr>
          <w:rFonts w:ascii="Times New Roman" w:hAnsi="Times New Roman"/>
          <w:lang w:val="en-US"/>
        </w:rPr>
        <w:t xml:space="preserve"> issues</w:t>
      </w:r>
      <w:r w:rsidR="00FF0A97">
        <w:rPr>
          <w:rFonts w:ascii="Times New Roman" w:hAnsi="Times New Roman"/>
          <w:lang w:val="en-US"/>
        </w:rPr>
        <w:t xml:space="preserve"> for dynamic codebook</w:t>
      </w:r>
      <w:r w:rsidR="00FE35BE">
        <w:rPr>
          <w:rFonts w:ascii="Times New Roman" w:hAnsi="Times New Roman"/>
          <w:lang w:val="en-US"/>
        </w:rPr>
        <w:t xml:space="preserve"> in this section</w:t>
      </w:r>
      <w:r w:rsidR="00ED0262">
        <w:rPr>
          <w:lang w:val="en-US"/>
        </w:rPr>
        <w:t>.</w:t>
      </w:r>
    </w:p>
    <w:p w14:paraId="381A5C85" w14:textId="78B1F8DE" w:rsidR="00D275E5" w:rsidRPr="00626979" w:rsidRDefault="00626979" w:rsidP="00B80849">
      <w:pPr>
        <w:rPr>
          <w:rFonts w:ascii="Times New Roman" w:hAnsi="Times New Roman"/>
          <w:i/>
          <w:u w:val="single"/>
          <w:lang w:val="en-US"/>
        </w:rPr>
      </w:pPr>
      <w:r w:rsidRPr="00626979">
        <w:rPr>
          <w:rFonts w:ascii="Times New Roman" w:hAnsi="Times New Roman"/>
          <w:i/>
          <w:u w:val="single"/>
          <w:lang w:val="en-US"/>
        </w:rPr>
        <w:t>T</w:t>
      </w:r>
      <w:r w:rsidRPr="00626979">
        <w:rPr>
          <w:i/>
          <w:u w:val="single"/>
          <w:lang w:val="en-US"/>
        </w:rPr>
        <w:t>he number of supported PDSCH groups</w:t>
      </w:r>
    </w:p>
    <w:p w14:paraId="442806FF" w14:textId="22ACBE90" w:rsidR="00FF0A97" w:rsidRDefault="00FF0A97" w:rsidP="00B80849">
      <w:pPr>
        <w:rPr>
          <w:rFonts w:ascii="Times New Roman" w:hAnsi="Times New Roman"/>
          <w:lang w:val="en-US"/>
        </w:rPr>
      </w:pPr>
      <w:r>
        <w:rPr>
          <w:rFonts w:ascii="Times New Roman" w:hAnsi="Times New Roman"/>
          <w:lang w:val="en-US"/>
        </w:rPr>
        <w:t xml:space="preserve">If we allow </w:t>
      </w:r>
      <w:r w:rsidR="00826C4F">
        <w:rPr>
          <w:rFonts w:ascii="Times New Roman" w:hAnsi="Times New Roman"/>
          <w:lang w:val="en-US"/>
        </w:rPr>
        <w:t>maximum 2 PDSCH groups</w:t>
      </w:r>
      <w:r>
        <w:rPr>
          <w:rFonts w:ascii="Times New Roman" w:hAnsi="Times New Roman"/>
          <w:lang w:val="en-US"/>
        </w:rPr>
        <w:t xml:space="preserve">, then there can be </w:t>
      </w:r>
      <w:r w:rsidR="00826C4F">
        <w:rPr>
          <w:rFonts w:ascii="Times New Roman" w:hAnsi="Times New Roman"/>
          <w:lang w:val="en-US"/>
        </w:rPr>
        <w:t>benefit</w:t>
      </w:r>
      <w:r>
        <w:rPr>
          <w:rFonts w:ascii="Times New Roman" w:hAnsi="Times New Roman"/>
          <w:lang w:val="en-US"/>
        </w:rPr>
        <w:t>s</w:t>
      </w:r>
      <w:r w:rsidR="00826C4F">
        <w:rPr>
          <w:rFonts w:ascii="Times New Roman" w:hAnsi="Times New Roman"/>
          <w:lang w:val="en-US"/>
        </w:rPr>
        <w:t xml:space="preserve"> </w:t>
      </w:r>
      <w:r>
        <w:rPr>
          <w:rFonts w:ascii="Times New Roman" w:hAnsi="Times New Roman"/>
          <w:lang w:val="en-US"/>
        </w:rPr>
        <w:t>from the perspective of</w:t>
      </w:r>
      <w:r w:rsidR="00826C4F">
        <w:rPr>
          <w:rFonts w:ascii="Times New Roman" w:hAnsi="Times New Roman"/>
          <w:lang w:val="en-US"/>
        </w:rPr>
        <w:t xml:space="preserve"> DCI overhead reduction. </w:t>
      </w:r>
      <w:r>
        <w:rPr>
          <w:rFonts w:ascii="Times New Roman" w:hAnsi="Times New Roman"/>
          <w:lang w:val="en-US"/>
        </w:rPr>
        <w:t>In DCI,</w:t>
      </w:r>
      <w:r w:rsidR="00826C4F">
        <w:rPr>
          <w:rFonts w:ascii="Times New Roman" w:hAnsi="Times New Roman"/>
          <w:lang w:val="en-US"/>
        </w:rPr>
        <w:t xml:space="preserve"> 1 bit for current group index, 1 bit for the other group indication</w:t>
      </w:r>
      <w:r>
        <w:rPr>
          <w:rFonts w:ascii="Times New Roman" w:hAnsi="Times New Roman"/>
          <w:lang w:val="en-US"/>
        </w:rPr>
        <w:t>,</w:t>
      </w:r>
      <w:r w:rsidR="00826C4F">
        <w:rPr>
          <w:rFonts w:ascii="Times New Roman" w:hAnsi="Times New Roman"/>
          <w:lang w:val="en-US"/>
        </w:rPr>
        <w:t xml:space="preserve"> and 2 bits for NFI</w:t>
      </w:r>
      <w:r w:rsidR="003D6005">
        <w:rPr>
          <w:rFonts w:ascii="Times New Roman" w:hAnsi="Times New Roman"/>
          <w:lang w:val="en-US"/>
        </w:rPr>
        <w:t xml:space="preserve"> (4 bits in total)</w:t>
      </w:r>
      <w:r>
        <w:rPr>
          <w:rFonts w:ascii="Times New Roman" w:hAnsi="Times New Roman"/>
          <w:lang w:val="en-US"/>
        </w:rPr>
        <w:t xml:space="preserve"> may be required</w:t>
      </w:r>
      <w:r w:rsidR="00826C4F">
        <w:rPr>
          <w:rFonts w:ascii="Times New Roman" w:hAnsi="Times New Roman"/>
          <w:lang w:val="en-US"/>
        </w:rPr>
        <w:t xml:space="preserve">. However, enforcing maximum 2 PDSCH groups </w:t>
      </w:r>
      <w:r>
        <w:rPr>
          <w:rFonts w:ascii="Times New Roman" w:hAnsi="Times New Roman"/>
          <w:lang w:val="en-US"/>
        </w:rPr>
        <w:t xml:space="preserve">may bring system </w:t>
      </w:r>
      <w:r w:rsidR="00826C4F">
        <w:rPr>
          <w:rFonts w:ascii="Times New Roman" w:hAnsi="Times New Roman"/>
          <w:lang w:val="en-US"/>
        </w:rPr>
        <w:t>performance</w:t>
      </w:r>
      <w:r>
        <w:rPr>
          <w:rFonts w:ascii="Times New Roman" w:hAnsi="Times New Roman"/>
          <w:lang w:val="en-US"/>
        </w:rPr>
        <w:t xml:space="preserve"> reduction as given below and Figure 2</w:t>
      </w:r>
      <w:r w:rsidR="00826C4F">
        <w:rPr>
          <w:rFonts w:ascii="Times New Roman" w:hAnsi="Times New Roman"/>
          <w:lang w:val="en-US"/>
        </w:rPr>
        <w:t xml:space="preserve">. </w:t>
      </w:r>
    </w:p>
    <w:p w14:paraId="717D20B9" w14:textId="11C527E9" w:rsidR="00553234" w:rsidRDefault="003E5946" w:rsidP="00B80849">
      <w:pPr>
        <w:rPr>
          <w:rFonts w:ascii="Times New Roman" w:hAnsi="Times New Roman"/>
          <w:lang w:val="en-US"/>
        </w:rPr>
      </w:pPr>
      <w:r>
        <w:rPr>
          <w:rFonts w:ascii="Times New Roman" w:hAnsi="Times New Roman"/>
          <w:lang w:val="en-US"/>
        </w:rPr>
        <w:t xml:space="preserve">As shown in Figure </w:t>
      </w:r>
      <w:r w:rsidR="00451BF7">
        <w:rPr>
          <w:rFonts w:ascii="Times New Roman" w:hAnsi="Times New Roman"/>
          <w:lang w:val="en-US"/>
        </w:rPr>
        <w:t>2</w:t>
      </w:r>
      <w:r>
        <w:rPr>
          <w:rFonts w:ascii="Times New Roman" w:hAnsi="Times New Roman"/>
          <w:lang w:val="en-US"/>
        </w:rPr>
        <w:t xml:space="preserve">, HARQ-ACK for the green PDSCH 1 &amp; 2 in the first COT are scheduled as group 0 but could fail in transmission. The blue PDSCH 1 &amp; 2 in the first COT and blue PDSCH 3 in the second COT are scheduled as group 1. When the blue PDSCH 3 is scheduled, gNB could already detect the failure of PUCCH transmission in first COT. Therefore, gNB can trigger HARQ-ACK report for both 2 groups when blue PDSCH 3 is scheduled. At this stage, both 2 group IDs are </w:t>
      </w:r>
      <w:r w:rsidR="00FF0A97">
        <w:rPr>
          <w:rFonts w:ascii="Times New Roman" w:hAnsi="Times New Roman"/>
          <w:lang w:val="en-US"/>
        </w:rPr>
        <w:t xml:space="preserve">already </w:t>
      </w:r>
      <w:r>
        <w:rPr>
          <w:rFonts w:ascii="Times New Roman" w:hAnsi="Times New Roman"/>
          <w:lang w:val="en-US"/>
        </w:rPr>
        <w:t xml:space="preserve">occupied. </w:t>
      </w:r>
      <w:r w:rsidR="00553234">
        <w:rPr>
          <w:rFonts w:ascii="Times New Roman" w:hAnsi="Times New Roman"/>
          <w:lang w:val="en-US"/>
        </w:rPr>
        <w:t>A</w:t>
      </w:r>
      <w:r>
        <w:rPr>
          <w:rFonts w:ascii="Times New Roman" w:hAnsi="Times New Roman"/>
          <w:lang w:val="en-US"/>
        </w:rPr>
        <w:t xml:space="preserve">ssuming there is no </w:t>
      </w:r>
      <w:r w:rsidR="00FF0A97">
        <w:rPr>
          <w:rFonts w:ascii="Times New Roman" w:hAnsi="Times New Roman"/>
          <w:lang w:val="en-US"/>
        </w:rPr>
        <w:t xml:space="preserve">sufficient </w:t>
      </w:r>
      <w:r>
        <w:rPr>
          <w:rFonts w:ascii="Times New Roman" w:hAnsi="Times New Roman"/>
          <w:lang w:val="en-US"/>
        </w:rPr>
        <w:t>processing time between the red slot and the PUCCH carrying HARQ-ACK for the 2 groups</w:t>
      </w:r>
      <w:r w:rsidR="00553234">
        <w:rPr>
          <w:rFonts w:ascii="Times New Roman" w:hAnsi="Times New Roman"/>
          <w:lang w:val="en-US"/>
        </w:rPr>
        <w:t xml:space="preserve"> in Figure </w:t>
      </w:r>
      <w:r w:rsidR="00451BF7">
        <w:rPr>
          <w:rFonts w:ascii="Times New Roman" w:hAnsi="Times New Roman"/>
          <w:lang w:val="en-US"/>
        </w:rPr>
        <w:t>2</w:t>
      </w:r>
      <w:r w:rsidR="00553234">
        <w:rPr>
          <w:rFonts w:ascii="Times New Roman" w:hAnsi="Times New Roman"/>
          <w:lang w:val="en-US"/>
        </w:rPr>
        <w:t xml:space="preserve">, gNB cannot schedule PDSCH(s) for the UE in the red slot. </w:t>
      </w:r>
      <w:r w:rsidR="00BC55C6">
        <w:rPr>
          <w:rFonts w:ascii="Times New Roman" w:hAnsi="Times New Roman"/>
          <w:lang w:val="en-US"/>
        </w:rPr>
        <w:t>Consequently,</w:t>
      </w:r>
      <w:r w:rsidR="00FF0A97">
        <w:rPr>
          <w:rFonts w:ascii="Times New Roman" w:hAnsi="Times New Roman"/>
          <w:lang w:val="en-US"/>
        </w:rPr>
        <w:t xml:space="preserve"> the system can suffer from the</w:t>
      </w:r>
      <w:r w:rsidR="00BC55C6">
        <w:rPr>
          <w:rFonts w:ascii="Times New Roman" w:hAnsi="Times New Roman"/>
          <w:lang w:val="en-US"/>
        </w:rPr>
        <w:t xml:space="preserve"> </w:t>
      </w:r>
      <w:r w:rsidR="00FF0A97">
        <w:rPr>
          <w:rFonts w:ascii="Times New Roman" w:hAnsi="Times New Roman"/>
          <w:lang w:val="en-US"/>
        </w:rPr>
        <w:t xml:space="preserve">scheduling restriction and correspondingly </w:t>
      </w:r>
      <w:r w:rsidR="00BC55C6">
        <w:rPr>
          <w:rFonts w:ascii="Times New Roman" w:hAnsi="Times New Roman"/>
          <w:lang w:val="en-US"/>
        </w:rPr>
        <w:t xml:space="preserve">DL data rate is reduced. </w:t>
      </w:r>
    </w:p>
    <w:p w14:paraId="665C3CEC" w14:textId="4CC31205" w:rsidR="00D275E5" w:rsidRDefault="00084F8C" w:rsidP="00826C4F">
      <w:pPr>
        <w:jc w:val="center"/>
        <w:rPr>
          <w:rFonts w:ascii="Times New Roman" w:hAnsi="Times New Roman"/>
          <w:lang w:val="en-US"/>
        </w:rPr>
      </w:pPr>
      <w:r>
        <w:object w:dxaOrig="6504" w:dyaOrig="1933" w14:anchorId="35944E56">
          <v:shape id="_x0000_i1026" type="#_x0000_t75" style="width:291.35pt;height:86.35pt" o:ole="">
            <v:imagedata r:id="rId13" o:title=""/>
          </v:shape>
          <o:OLEObject Type="Embed" ProgID="Visio.Drawing.15" ShapeID="_x0000_i1026" DrawAspect="Content" ObjectID="_1627481664" r:id="rId14"/>
        </w:object>
      </w:r>
    </w:p>
    <w:p w14:paraId="7B9A0512" w14:textId="6AB1F80D" w:rsidR="00D275E5" w:rsidRDefault="003E5946" w:rsidP="003E5946">
      <w:pPr>
        <w:jc w:val="center"/>
        <w:rPr>
          <w:rFonts w:ascii="Times New Roman" w:hAnsi="Times New Roman"/>
          <w:lang w:val="en-US"/>
        </w:rPr>
      </w:pPr>
      <w:r>
        <w:rPr>
          <w:rFonts w:ascii="Times New Roman" w:hAnsi="Times New Roman"/>
          <w:lang w:val="en-US"/>
        </w:rPr>
        <w:t xml:space="preserve">Figure </w:t>
      </w:r>
      <w:r w:rsidR="00451BF7">
        <w:rPr>
          <w:rFonts w:ascii="Times New Roman" w:hAnsi="Times New Roman"/>
          <w:lang w:val="en-US"/>
        </w:rPr>
        <w:t>2</w:t>
      </w:r>
      <w:r>
        <w:rPr>
          <w:rFonts w:ascii="Times New Roman" w:hAnsi="Times New Roman"/>
          <w:lang w:val="en-US"/>
        </w:rPr>
        <w:t>:</w:t>
      </w:r>
      <w:r w:rsidR="00321085">
        <w:rPr>
          <w:rFonts w:ascii="Times New Roman" w:hAnsi="Times New Roman"/>
          <w:lang w:val="en-US"/>
        </w:rPr>
        <w:t xml:space="preserve"> Limitation on DL scheduling if maximum 2 groups are supported</w:t>
      </w:r>
    </w:p>
    <w:p w14:paraId="430C45CB" w14:textId="170FB475" w:rsidR="003E5946" w:rsidRDefault="00B46928" w:rsidP="00B80849">
      <w:pPr>
        <w:rPr>
          <w:rFonts w:ascii="Times New Roman" w:hAnsi="Times New Roman"/>
          <w:lang w:val="en-US"/>
        </w:rPr>
      </w:pPr>
      <w:r>
        <w:rPr>
          <w:rFonts w:ascii="Times New Roman" w:hAnsi="Times New Roman"/>
          <w:lang w:val="en-US"/>
        </w:rPr>
        <w:t xml:space="preserve">From </w:t>
      </w:r>
      <w:r w:rsidR="00FF0A97">
        <w:rPr>
          <w:rFonts w:ascii="Times New Roman" w:hAnsi="Times New Roman"/>
          <w:lang w:val="en-US"/>
        </w:rPr>
        <w:t xml:space="preserve">the </w:t>
      </w:r>
      <w:r>
        <w:rPr>
          <w:rFonts w:ascii="Times New Roman" w:hAnsi="Times New Roman"/>
          <w:lang w:val="en-US"/>
        </w:rPr>
        <w:t>above analysis on the typical case of HARQ-ACK transmission for both groups, enforcing maximum 2 PDSCH groups cause DL performance</w:t>
      </w:r>
      <w:r w:rsidR="00B36862">
        <w:rPr>
          <w:rFonts w:ascii="Times New Roman" w:hAnsi="Times New Roman"/>
          <w:lang w:val="en-US"/>
        </w:rPr>
        <w:t xml:space="preserve"> degradation</w:t>
      </w:r>
      <w:r>
        <w:rPr>
          <w:rFonts w:ascii="Times New Roman" w:hAnsi="Times New Roman"/>
          <w:lang w:val="en-US"/>
        </w:rPr>
        <w:t>. A straightforward solution is to support</w:t>
      </w:r>
      <w:r w:rsidR="00C81CCE">
        <w:rPr>
          <w:rFonts w:ascii="Times New Roman" w:hAnsi="Times New Roman"/>
          <w:lang w:val="en-US"/>
        </w:rPr>
        <w:t xml:space="preserve"> </w:t>
      </w:r>
      <w:r w:rsidR="00B36862">
        <w:rPr>
          <w:rFonts w:ascii="Times New Roman" w:hAnsi="Times New Roman"/>
          <w:lang w:val="en-US"/>
        </w:rPr>
        <w:t xml:space="preserve">more than </w:t>
      </w:r>
      <m:oMath>
        <m:r>
          <w:rPr>
            <w:rFonts w:ascii="Cambria Math" w:hAnsi="Cambria Math"/>
            <w:lang w:val="en-US"/>
          </w:rPr>
          <m:t>2</m:t>
        </m:r>
      </m:oMath>
      <w:r>
        <w:rPr>
          <w:rFonts w:ascii="Times New Roman" w:hAnsi="Times New Roman"/>
          <w:lang w:val="en-US"/>
        </w:rPr>
        <w:t xml:space="preserve"> PDSCH groups. </w:t>
      </w:r>
      <w:r w:rsidR="00C81CCE">
        <w:rPr>
          <w:rFonts w:ascii="Times New Roman" w:hAnsi="Times New Roman"/>
          <w:lang w:val="en-US"/>
        </w:rPr>
        <w:t xml:space="preserve">Though the similar problem still exists </w:t>
      </w:r>
      <w:r w:rsidR="00B36862">
        <w:rPr>
          <w:rFonts w:ascii="Times New Roman" w:hAnsi="Times New Roman"/>
          <w:lang w:val="en-US"/>
        </w:rPr>
        <w:t>even when larger number of</w:t>
      </w:r>
      <w:r w:rsidR="00C81CCE">
        <w:rPr>
          <w:rFonts w:ascii="Times New Roman" w:hAnsi="Times New Roman"/>
          <w:lang w:val="en-US"/>
        </w:rPr>
        <w:t xml:space="preserve"> groups</w:t>
      </w:r>
      <w:r w:rsidR="00B36862">
        <w:rPr>
          <w:rFonts w:ascii="Times New Roman" w:hAnsi="Times New Roman"/>
          <w:lang w:val="en-US"/>
        </w:rPr>
        <w:t xml:space="preserve"> (e.g., 3 or 4)</w:t>
      </w:r>
      <w:r w:rsidR="00C81CCE">
        <w:rPr>
          <w:rFonts w:ascii="Times New Roman" w:hAnsi="Times New Roman"/>
          <w:lang w:val="en-US"/>
        </w:rPr>
        <w:t xml:space="preserve"> of HARQ-ACK are triggered, it is worth noting that the probability of such case is much lower than the case shown in Figure </w:t>
      </w:r>
      <w:r w:rsidR="00451BF7">
        <w:rPr>
          <w:rFonts w:ascii="Times New Roman" w:hAnsi="Times New Roman"/>
          <w:lang w:val="en-US"/>
        </w:rPr>
        <w:t>2</w:t>
      </w:r>
      <w:r w:rsidR="00C81CCE">
        <w:rPr>
          <w:rFonts w:ascii="Times New Roman" w:hAnsi="Times New Roman"/>
          <w:lang w:val="en-US"/>
        </w:rPr>
        <w:t xml:space="preserve">. </w:t>
      </w:r>
      <w:r w:rsidR="003D6005">
        <w:rPr>
          <w:rFonts w:ascii="Times New Roman" w:hAnsi="Times New Roman"/>
          <w:lang w:val="en-US"/>
        </w:rPr>
        <w:t xml:space="preserve">Since 2 bits are required for group index indication </w:t>
      </w:r>
      <w:r w:rsidR="00B36862">
        <w:rPr>
          <w:rFonts w:ascii="Times New Roman" w:hAnsi="Times New Roman"/>
          <w:lang w:val="en-US"/>
        </w:rPr>
        <w:t>for the case that</w:t>
      </w:r>
      <w:r w:rsidR="003D6005">
        <w:rPr>
          <w:rFonts w:ascii="Times New Roman" w:hAnsi="Times New Roman"/>
          <w:lang w:val="en-US"/>
        </w:rPr>
        <w:t xml:space="preserve"> N equals to 3 or 4, N=4 </w:t>
      </w:r>
      <w:r w:rsidR="00B36862">
        <w:rPr>
          <w:rFonts w:ascii="Times New Roman" w:hAnsi="Times New Roman"/>
          <w:lang w:val="en-US"/>
        </w:rPr>
        <w:t xml:space="preserve">is more desirable </w:t>
      </w:r>
      <w:r w:rsidR="003D6005">
        <w:rPr>
          <w:rFonts w:ascii="Times New Roman" w:hAnsi="Times New Roman"/>
          <w:lang w:val="en-US"/>
        </w:rPr>
        <w:t>since it gives gNB more freedom on PDSCH scheduling</w:t>
      </w:r>
      <w:r w:rsidR="00B36862">
        <w:rPr>
          <w:rFonts w:ascii="Times New Roman" w:hAnsi="Times New Roman"/>
          <w:lang w:val="en-US"/>
        </w:rPr>
        <w:t xml:space="preserve"> without any loss</w:t>
      </w:r>
      <w:r w:rsidR="003D6005">
        <w:rPr>
          <w:rFonts w:ascii="Times New Roman" w:hAnsi="Times New Roman"/>
          <w:lang w:val="en-US"/>
        </w:rPr>
        <w:t xml:space="preserve">. Consequently, the number of bits required in a DCI is: 2 bits for current group index, 3 bits for the other group indication with full flexibility and 4 bits for NFI (9 bits in Total). </w:t>
      </w:r>
    </w:p>
    <w:p w14:paraId="1710B243" w14:textId="6287035A" w:rsidR="00B77138" w:rsidRPr="00902155" w:rsidRDefault="00B77138" w:rsidP="00B77138">
      <w:pPr>
        <w:rPr>
          <w:rFonts w:ascii="Times New Roman" w:hAnsi="Times New Roman"/>
          <w:b/>
          <w:lang w:val="en-US"/>
        </w:rPr>
      </w:pPr>
      <w:r w:rsidRPr="00902155">
        <w:rPr>
          <w:rFonts w:ascii="Times New Roman" w:hAnsi="Times New Roman"/>
          <w:b/>
          <w:lang w:val="en-US"/>
        </w:rPr>
        <w:t xml:space="preserve">Proposal </w:t>
      </w:r>
      <w:r w:rsidR="0006050E">
        <w:rPr>
          <w:rFonts w:ascii="Times New Roman" w:hAnsi="Times New Roman"/>
          <w:b/>
          <w:lang w:val="en-US"/>
        </w:rPr>
        <w:t>5</w:t>
      </w:r>
      <w:r w:rsidRPr="00902155">
        <w:rPr>
          <w:rFonts w:ascii="Times New Roman" w:hAnsi="Times New Roman"/>
          <w:b/>
          <w:lang w:val="en-US"/>
        </w:rPr>
        <w:t xml:space="preserve">: </w:t>
      </w:r>
      <w:r>
        <w:rPr>
          <w:rFonts w:ascii="Times New Roman" w:hAnsi="Times New Roman"/>
          <w:b/>
          <w:lang w:val="en-US"/>
        </w:rPr>
        <w:t xml:space="preserve">Maximum 4 PDSCH groups are supported for </w:t>
      </w:r>
      <w:r w:rsidRPr="00902155">
        <w:rPr>
          <w:rFonts w:ascii="Times New Roman" w:hAnsi="Times New Roman"/>
          <w:b/>
          <w:lang w:val="en-US"/>
        </w:rPr>
        <w:t xml:space="preserve">dynamic HARQ-ACK codebook in NR-U. </w:t>
      </w:r>
    </w:p>
    <w:p w14:paraId="508FA9F4" w14:textId="77777777" w:rsidR="00B77138" w:rsidRDefault="00B77138" w:rsidP="00B80849">
      <w:pPr>
        <w:rPr>
          <w:i/>
          <w:u w:val="single"/>
          <w:lang w:val="en-US"/>
        </w:rPr>
      </w:pPr>
    </w:p>
    <w:p w14:paraId="5EA55E0C" w14:textId="2837A05D" w:rsidR="00626979" w:rsidRPr="00626979" w:rsidRDefault="00626979" w:rsidP="00B80849">
      <w:pPr>
        <w:rPr>
          <w:rFonts w:ascii="Times New Roman" w:hAnsi="Times New Roman"/>
          <w:i/>
          <w:u w:val="single"/>
          <w:lang w:val="en-US"/>
        </w:rPr>
      </w:pPr>
      <w:r w:rsidRPr="00626979">
        <w:rPr>
          <w:i/>
          <w:u w:val="single"/>
          <w:lang w:val="en-US"/>
        </w:rPr>
        <w:t>The indication of T-DAI</w:t>
      </w:r>
    </w:p>
    <w:p w14:paraId="0915E6E0" w14:textId="26C7A03F" w:rsidR="00626979" w:rsidRDefault="0019712F" w:rsidP="00B80849">
      <w:pPr>
        <w:rPr>
          <w:rFonts w:ascii="Times New Roman" w:hAnsi="Times New Roman"/>
          <w:lang w:val="en-US"/>
        </w:rPr>
      </w:pPr>
      <w:r>
        <w:rPr>
          <w:rFonts w:ascii="Times New Roman" w:hAnsi="Times New Roman"/>
          <w:lang w:val="en-US"/>
        </w:rPr>
        <w:t>T-DAI helps UE to identify the correct number of HARQ-ACK bits for a PDSCH group. When HARQ-ACK of multiple PDSCH groups are triggered, it is beneficial to indicate T-DAI for each triggered PDSCH group. To maintain a fixed DCI size, N</w:t>
      </w:r>
      <w:r w:rsidR="001C5933">
        <w:rPr>
          <w:rFonts w:ascii="Times New Roman" w:hAnsi="Times New Roman"/>
          <w:lang w:val="en-US"/>
        </w:rPr>
        <w:t xml:space="preserve"> (maximum allowed number of groups) number of</w:t>
      </w:r>
      <w:r>
        <w:rPr>
          <w:rFonts w:ascii="Times New Roman" w:hAnsi="Times New Roman"/>
          <w:lang w:val="en-US"/>
        </w:rPr>
        <w:t xml:space="preserve"> T-DAI </w:t>
      </w:r>
      <w:r w:rsidR="001C5933">
        <w:rPr>
          <w:rFonts w:ascii="Times New Roman" w:hAnsi="Times New Roman"/>
          <w:lang w:val="en-US"/>
        </w:rPr>
        <w:t xml:space="preserve">may </w:t>
      </w:r>
      <w:r>
        <w:rPr>
          <w:rFonts w:ascii="Times New Roman" w:hAnsi="Times New Roman"/>
          <w:lang w:val="en-US"/>
        </w:rPr>
        <w:t xml:space="preserve">need to be </w:t>
      </w:r>
      <w:r w:rsidR="001C5933">
        <w:rPr>
          <w:rFonts w:ascii="Times New Roman" w:hAnsi="Times New Roman"/>
          <w:lang w:val="en-US"/>
        </w:rPr>
        <w:t xml:space="preserve">always </w:t>
      </w:r>
      <w:r>
        <w:rPr>
          <w:rFonts w:ascii="Times New Roman" w:hAnsi="Times New Roman"/>
          <w:lang w:val="en-US"/>
        </w:rPr>
        <w:t xml:space="preserve">included in the DCI. </w:t>
      </w:r>
      <w:r w:rsidR="00F46595">
        <w:rPr>
          <w:rFonts w:ascii="Times New Roman" w:hAnsi="Times New Roman"/>
          <w:lang w:val="en-US"/>
        </w:rPr>
        <w:t>Further, if CBG based PDSCH transmission is configured, the number of T-DAI could be doubled</w:t>
      </w:r>
      <w:r w:rsidR="00FE35BE">
        <w:rPr>
          <w:rFonts w:ascii="Times New Roman" w:hAnsi="Times New Roman"/>
          <w:lang w:val="en-US"/>
        </w:rPr>
        <w:t xml:space="preserve"> again</w:t>
      </w:r>
      <w:r w:rsidR="001C5933">
        <w:rPr>
          <w:rFonts w:ascii="Times New Roman" w:hAnsi="Times New Roman"/>
          <w:lang w:val="en-US"/>
        </w:rPr>
        <w:t>, which is too large overhead</w:t>
      </w:r>
      <w:r w:rsidR="00F46595">
        <w:rPr>
          <w:rFonts w:ascii="Times New Roman" w:hAnsi="Times New Roman"/>
          <w:lang w:val="en-US"/>
        </w:rPr>
        <w:t xml:space="preserve">. </w:t>
      </w:r>
      <w:r w:rsidR="00FE35BE">
        <w:rPr>
          <w:rFonts w:ascii="Times New Roman" w:hAnsi="Times New Roman"/>
          <w:lang w:val="en-US"/>
        </w:rPr>
        <w:t xml:space="preserve">On the contrary, if only T-DAI for the current group </w:t>
      </w:r>
      <w:r w:rsidR="001C5933">
        <w:rPr>
          <w:rFonts w:ascii="Times New Roman" w:hAnsi="Times New Roman"/>
          <w:lang w:val="en-US"/>
        </w:rPr>
        <w:t xml:space="preserve">is </w:t>
      </w:r>
      <w:r w:rsidR="00FE35BE">
        <w:rPr>
          <w:rFonts w:ascii="Times New Roman" w:hAnsi="Times New Roman"/>
          <w:lang w:val="en-US"/>
        </w:rPr>
        <w:t>indicated in the DCI, the probability that UE fails to know the correct CB size is increased. However, it is always possible for the UE to do HARQ-ACK retransmission in next PUCCH.</w:t>
      </w:r>
    </w:p>
    <w:p w14:paraId="1146FCD3" w14:textId="49583F8D" w:rsidR="00FE35BE" w:rsidRPr="00902155" w:rsidRDefault="00FE35BE" w:rsidP="00FE35BE">
      <w:pPr>
        <w:rPr>
          <w:rFonts w:ascii="Times New Roman" w:hAnsi="Times New Roman"/>
          <w:b/>
          <w:lang w:val="en-US"/>
        </w:rPr>
      </w:pPr>
      <w:r w:rsidRPr="00902155">
        <w:rPr>
          <w:rFonts w:ascii="Times New Roman" w:hAnsi="Times New Roman"/>
          <w:b/>
          <w:lang w:val="en-US"/>
        </w:rPr>
        <w:t xml:space="preserve">Proposal </w:t>
      </w:r>
      <w:r>
        <w:rPr>
          <w:rFonts w:ascii="Times New Roman" w:hAnsi="Times New Roman"/>
          <w:b/>
          <w:lang w:val="en-US"/>
        </w:rPr>
        <w:t>6</w:t>
      </w:r>
      <w:r w:rsidRPr="00902155">
        <w:rPr>
          <w:rFonts w:ascii="Times New Roman" w:hAnsi="Times New Roman"/>
          <w:b/>
          <w:lang w:val="en-US"/>
        </w:rPr>
        <w:t xml:space="preserve">: </w:t>
      </w:r>
      <w:r>
        <w:rPr>
          <w:rFonts w:ascii="Times New Roman" w:hAnsi="Times New Roman"/>
          <w:b/>
          <w:lang w:val="en-US"/>
        </w:rPr>
        <w:t xml:space="preserve">T-DAI is only indicated for the current PDSCH group for </w:t>
      </w:r>
      <w:r w:rsidRPr="00902155">
        <w:rPr>
          <w:rFonts w:ascii="Times New Roman" w:hAnsi="Times New Roman"/>
          <w:b/>
          <w:lang w:val="en-US"/>
        </w:rPr>
        <w:t xml:space="preserve">dynamic HARQ-ACK codebook in NR-U. </w:t>
      </w:r>
    </w:p>
    <w:p w14:paraId="2846E429" w14:textId="77777777" w:rsidR="00626979" w:rsidRDefault="00626979" w:rsidP="00B80849">
      <w:pPr>
        <w:rPr>
          <w:rFonts w:ascii="Times New Roman" w:hAnsi="Times New Roman"/>
          <w:lang w:val="en-US"/>
        </w:rPr>
      </w:pPr>
    </w:p>
    <w:p w14:paraId="7E58A4CF" w14:textId="534D5CB6" w:rsidR="00FE35BE" w:rsidRPr="00626979" w:rsidRDefault="00FE35BE" w:rsidP="00FE35BE">
      <w:pPr>
        <w:rPr>
          <w:rFonts w:ascii="Times New Roman" w:hAnsi="Times New Roman"/>
          <w:i/>
          <w:u w:val="single"/>
          <w:lang w:val="en-US"/>
        </w:rPr>
      </w:pPr>
      <w:r>
        <w:rPr>
          <w:i/>
          <w:u w:val="single"/>
          <w:lang w:val="en-US"/>
        </w:rPr>
        <w:t>Fallback DCI 1_0 handling</w:t>
      </w:r>
    </w:p>
    <w:p w14:paraId="2D2456F6" w14:textId="51BD5B56" w:rsidR="0029330D" w:rsidRDefault="00FE35BE" w:rsidP="00B80849">
      <w:pPr>
        <w:rPr>
          <w:rFonts w:ascii="Times New Roman" w:hAnsi="Times New Roman"/>
          <w:lang w:val="en-US"/>
        </w:rPr>
      </w:pPr>
      <w:r>
        <w:rPr>
          <w:rFonts w:ascii="Times New Roman" w:hAnsi="Times New Roman"/>
          <w:lang w:val="en-US"/>
        </w:rPr>
        <w:lastRenderedPageBreak/>
        <w:t>It is straightforward that the current agreements on dynamic HARQ-ACK CB applies to DCI 1_1. From the above calculation, the overhead to indicate current group, other group(s)</w:t>
      </w:r>
      <w:r w:rsidR="001C5933">
        <w:rPr>
          <w:rFonts w:ascii="Times New Roman" w:hAnsi="Times New Roman"/>
          <w:lang w:val="en-US"/>
        </w:rPr>
        <w:t>,</w:t>
      </w:r>
      <w:r>
        <w:rPr>
          <w:rFonts w:ascii="Times New Roman" w:hAnsi="Times New Roman"/>
          <w:lang w:val="en-US"/>
        </w:rPr>
        <w:t xml:space="preserve"> and NFI is up to 9 bits. If the same size of fields </w:t>
      </w:r>
      <w:r w:rsidR="001C5933">
        <w:rPr>
          <w:rFonts w:ascii="Times New Roman" w:hAnsi="Times New Roman"/>
          <w:lang w:val="en-US"/>
        </w:rPr>
        <w:t xml:space="preserve">also </w:t>
      </w:r>
      <w:r>
        <w:rPr>
          <w:rFonts w:ascii="Times New Roman" w:hAnsi="Times New Roman"/>
          <w:lang w:val="en-US"/>
        </w:rPr>
        <w:t xml:space="preserve">applies to DCI 1_0, it will significantly increase the DCI size hence </w:t>
      </w:r>
      <w:r w:rsidR="0029330D">
        <w:rPr>
          <w:rFonts w:ascii="Times New Roman" w:hAnsi="Times New Roman"/>
          <w:lang w:val="en-US"/>
        </w:rPr>
        <w:t xml:space="preserve">degrade </w:t>
      </w:r>
      <w:r>
        <w:rPr>
          <w:rFonts w:ascii="Times New Roman" w:hAnsi="Times New Roman"/>
          <w:lang w:val="en-US"/>
        </w:rPr>
        <w:t xml:space="preserve">link performance. </w:t>
      </w:r>
      <w:r w:rsidR="0029330D">
        <w:rPr>
          <w:rFonts w:ascii="Times New Roman" w:hAnsi="Times New Roman"/>
          <w:lang w:val="en-US"/>
        </w:rPr>
        <w:t xml:space="preserve">In the following, we provide an analysis on the suitable size of each field for DCI 1_0. </w:t>
      </w:r>
    </w:p>
    <w:p w14:paraId="5239AD42" w14:textId="7CBA465F" w:rsidR="0029330D" w:rsidRDefault="0029330D" w:rsidP="00B80849">
      <w:pPr>
        <w:rPr>
          <w:rFonts w:ascii="Times New Roman" w:hAnsi="Times New Roman"/>
          <w:lang w:val="en-US"/>
        </w:rPr>
      </w:pPr>
      <w:r>
        <w:rPr>
          <w:rFonts w:ascii="Times New Roman" w:hAnsi="Times New Roman"/>
          <w:lang w:val="en-US"/>
        </w:rPr>
        <w:t xml:space="preserve">A UE has to know the group index for a PDSCH scheduled by DCI 1_0, hence the 2-bit current group ID is needed in DCI 1_0. DCI 1_0, </w:t>
      </w:r>
      <w:r w:rsidR="00EE471E">
        <w:rPr>
          <w:rFonts w:ascii="Times New Roman" w:hAnsi="Times New Roman"/>
          <w:lang w:val="en-US"/>
        </w:rPr>
        <w:t>aka</w:t>
      </w:r>
      <w:r>
        <w:rPr>
          <w:rFonts w:ascii="Times New Roman" w:hAnsi="Times New Roman"/>
          <w:lang w:val="en-US"/>
        </w:rPr>
        <w:t xml:space="preserve"> fallback DCI</w:t>
      </w:r>
      <w:r w:rsidR="00EE471E">
        <w:rPr>
          <w:rFonts w:ascii="Times New Roman" w:hAnsi="Times New Roman"/>
          <w:lang w:val="en-US"/>
        </w:rPr>
        <w:t>,</w:t>
      </w:r>
      <w:r>
        <w:rPr>
          <w:rFonts w:ascii="Times New Roman" w:hAnsi="Times New Roman"/>
          <w:lang w:val="en-US"/>
        </w:rPr>
        <w:t xml:space="preserve"> is mainly for robust operation. Therefore, fast HARQ-ACK retransmission for another group </w:t>
      </w:r>
      <w:r w:rsidR="00EE471E">
        <w:rPr>
          <w:rFonts w:ascii="Times New Roman" w:hAnsi="Times New Roman"/>
          <w:lang w:val="en-US"/>
        </w:rPr>
        <w:t>may not be the typical scenario for DCI 1_0</w:t>
      </w:r>
      <w:r>
        <w:rPr>
          <w:rFonts w:ascii="Times New Roman" w:hAnsi="Times New Roman"/>
          <w:lang w:val="en-US"/>
        </w:rPr>
        <w:t xml:space="preserve">. In fact, reduction of HARQ-ACK CB size on PUCCH improves PUCCH performance. From the analysis, indication on other PDSCH group </w:t>
      </w:r>
      <w:r w:rsidR="00EE471E">
        <w:rPr>
          <w:rFonts w:ascii="Times New Roman" w:hAnsi="Times New Roman"/>
          <w:lang w:val="en-US"/>
        </w:rPr>
        <w:t>may not be critically needed</w:t>
      </w:r>
      <w:r>
        <w:rPr>
          <w:rFonts w:ascii="Times New Roman" w:hAnsi="Times New Roman"/>
          <w:lang w:val="en-US"/>
        </w:rPr>
        <w:t xml:space="preserve"> in DCI 1_0. Finally, since only one group is triggered by DCI 1_0, only one NFI bit for the current group needs to be included in DCI 1_0. </w:t>
      </w:r>
      <w:r w:rsidR="000320DB">
        <w:rPr>
          <w:rFonts w:ascii="Times New Roman" w:hAnsi="Times New Roman"/>
          <w:lang w:val="en-US"/>
        </w:rPr>
        <w:t xml:space="preserve">With the above analysis and calculation, the overhead for dynamic HARQ-ACK CB scheduled by DCI 1_0 could be limited to 3 bits. </w:t>
      </w:r>
    </w:p>
    <w:p w14:paraId="5FCA31E5" w14:textId="27C7F7BB" w:rsidR="000320DB" w:rsidRDefault="000320DB" w:rsidP="000320DB">
      <w:pPr>
        <w:rPr>
          <w:rFonts w:ascii="Times New Roman" w:hAnsi="Times New Roman"/>
          <w:b/>
          <w:lang w:val="en-US"/>
        </w:rPr>
      </w:pPr>
      <w:r w:rsidRPr="00902155">
        <w:rPr>
          <w:rFonts w:ascii="Times New Roman" w:hAnsi="Times New Roman"/>
          <w:b/>
          <w:lang w:val="en-US"/>
        </w:rPr>
        <w:t xml:space="preserve">Proposal </w:t>
      </w:r>
      <w:r w:rsidR="0006050E">
        <w:rPr>
          <w:rFonts w:ascii="Times New Roman" w:hAnsi="Times New Roman"/>
          <w:b/>
          <w:lang w:val="en-US"/>
        </w:rPr>
        <w:t>7</w:t>
      </w:r>
      <w:r w:rsidRPr="00902155">
        <w:rPr>
          <w:rFonts w:ascii="Times New Roman" w:hAnsi="Times New Roman"/>
          <w:b/>
          <w:lang w:val="en-US"/>
        </w:rPr>
        <w:t xml:space="preserve">: </w:t>
      </w:r>
      <w:r>
        <w:rPr>
          <w:rFonts w:ascii="Times New Roman" w:hAnsi="Times New Roman"/>
          <w:b/>
          <w:lang w:val="en-US"/>
        </w:rPr>
        <w:t>Reduced information controlling dynamic HARQ-ACK transmission are included in fallback DCI 1_0,</w:t>
      </w:r>
    </w:p>
    <w:p w14:paraId="6A933A60" w14:textId="1686C607" w:rsidR="000320DB" w:rsidRPr="000320DB" w:rsidRDefault="000320DB" w:rsidP="000320DB">
      <w:pPr>
        <w:pStyle w:val="ListParagraph"/>
        <w:numPr>
          <w:ilvl w:val="0"/>
          <w:numId w:val="20"/>
        </w:numPr>
        <w:rPr>
          <w:b/>
          <w:lang w:val="en-US"/>
        </w:rPr>
      </w:pPr>
      <w:r>
        <w:rPr>
          <w:b/>
          <w:lang w:val="en-US"/>
        </w:rPr>
        <w:t xml:space="preserve">For </w:t>
      </w:r>
      <w:r w:rsidRPr="000320DB">
        <w:rPr>
          <w:b/>
          <w:lang w:val="en-US"/>
        </w:rPr>
        <w:t>DCI 1_1: 2 bits for current group index, 3 bits for the other group indication with full flexibility and 4 bits for NFI (9 bits in Total)</w:t>
      </w:r>
    </w:p>
    <w:p w14:paraId="1A05F8A2" w14:textId="1A39C5A7" w:rsidR="000320DB" w:rsidRPr="000320DB" w:rsidRDefault="000320DB" w:rsidP="000320DB">
      <w:pPr>
        <w:pStyle w:val="ListParagraph"/>
        <w:numPr>
          <w:ilvl w:val="0"/>
          <w:numId w:val="20"/>
        </w:numPr>
        <w:rPr>
          <w:b/>
          <w:lang w:val="en-US"/>
        </w:rPr>
      </w:pPr>
      <w:r w:rsidRPr="000320DB">
        <w:rPr>
          <w:b/>
          <w:lang w:val="en-US"/>
        </w:rPr>
        <w:t>For DCI 1_0: 2 bits for current group index, 0 bit for the other group indication and 1 bit for NFI (3 bits in Total)</w:t>
      </w:r>
    </w:p>
    <w:p w14:paraId="3E6AB76B" w14:textId="506C205A" w:rsidR="000320DB" w:rsidRPr="000320DB" w:rsidRDefault="000320DB" w:rsidP="000320DB">
      <w:pPr>
        <w:rPr>
          <w:rFonts w:ascii="Times New Roman" w:hAnsi="Times New Roman"/>
          <w:i/>
          <w:u w:val="single"/>
          <w:lang w:val="en-US"/>
        </w:rPr>
      </w:pPr>
      <w:r>
        <w:rPr>
          <w:i/>
          <w:u w:val="single"/>
          <w:lang w:val="en-US"/>
        </w:rPr>
        <w:t>Size of T-DAI/C-DAI</w:t>
      </w:r>
    </w:p>
    <w:p w14:paraId="6C653DE2" w14:textId="56095FE6" w:rsidR="00626979" w:rsidRPr="00902155" w:rsidRDefault="00626979" w:rsidP="00626979">
      <w:pPr>
        <w:rPr>
          <w:rFonts w:ascii="Times New Roman" w:hAnsi="Times New Roman"/>
          <w:lang w:val="en-US"/>
        </w:rPr>
      </w:pPr>
      <w:r>
        <w:rPr>
          <w:rFonts w:ascii="Times New Roman" w:hAnsi="Times New Roman"/>
          <w:lang w:val="en-US"/>
        </w:rPr>
        <w:t xml:space="preserve">In </w:t>
      </w:r>
      <w:r w:rsidRPr="00902155">
        <w:rPr>
          <w:rFonts w:ascii="Times New Roman" w:hAnsi="Times New Roman"/>
          <w:lang w:val="en-US"/>
        </w:rPr>
        <w:t>Rel-15 NR</w:t>
      </w:r>
      <w:r>
        <w:rPr>
          <w:rFonts w:ascii="Times New Roman" w:hAnsi="Times New Roman"/>
          <w:lang w:val="en-US"/>
        </w:rPr>
        <w:t>,</w:t>
      </w:r>
      <w:r w:rsidRPr="00902155">
        <w:rPr>
          <w:rFonts w:ascii="Times New Roman" w:hAnsi="Times New Roman"/>
          <w:lang w:val="en-US"/>
        </w:rPr>
        <w:t xml:space="preserve"> dynamic codebook size determination </w:t>
      </w:r>
      <w:r>
        <w:rPr>
          <w:rFonts w:ascii="Times New Roman" w:hAnsi="Times New Roman"/>
          <w:lang w:val="en-US"/>
        </w:rPr>
        <w:t xml:space="preserve">is </w:t>
      </w:r>
      <w:r w:rsidRPr="00902155">
        <w:rPr>
          <w:rFonts w:ascii="Times New Roman" w:hAnsi="Times New Roman"/>
          <w:lang w:val="en-US"/>
        </w:rPr>
        <w:t>based on the C-DAI/T-DAI. If the number of slots where DCIs are not correctly detected by a UE is larger than what can be expressed using the available DAI bits, the UE could not figure out the missed burst of transmissions and misalignment on the HARQ-ACK codebook size between the gNB and the UE may occur. This has been a well-known issue since Rel-8 and 2-bit DAI had been chosen as a tradeoff between overhead and the ability to overcome missing DCIs</w:t>
      </w:r>
      <w:r>
        <w:rPr>
          <w:rFonts w:ascii="Times New Roman" w:hAnsi="Times New Roman"/>
          <w:lang w:val="en-US"/>
        </w:rPr>
        <w:t xml:space="preserve"> both for LTE and NR</w:t>
      </w:r>
      <w:r w:rsidRPr="00902155">
        <w:rPr>
          <w:rFonts w:ascii="Times New Roman" w:hAnsi="Times New Roman"/>
          <w:lang w:val="en-US"/>
        </w:rPr>
        <w:t xml:space="preserve">. For NR-U, </w:t>
      </w:r>
      <w:r w:rsidR="00EE471E">
        <w:rPr>
          <w:rFonts w:ascii="Times New Roman" w:hAnsi="Times New Roman"/>
          <w:lang w:val="en-US"/>
        </w:rPr>
        <w:t xml:space="preserve">it may be understood that </w:t>
      </w:r>
      <w:r w:rsidRPr="00902155">
        <w:rPr>
          <w:rFonts w:ascii="Times New Roman" w:hAnsi="Times New Roman"/>
          <w:lang w:val="en-US"/>
        </w:rPr>
        <w:t>burst error may happen for multiple consecutive PDSCHs</w:t>
      </w:r>
      <w:r w:rsidR="00EE471E">
        <w:rPr>
          <w:rFonts w:ascii="Times New Roman" w:hAnsi="Times New Roman"/>
          <w:lang w:val="en-US"/>
        </w:rPr>
        <w:t xml:space="preserve"> </w:t>
      </w:r>
      <w:r w:rsidR="00EE471E" w:rsidRPr="00902155">
        <w:rPr>
          <w:rFonts w:ascii="Times New Roman" w:hAnsi="Times New Roman"/>
          <w:lang w:val="en-US"/>
        </w:rPr>
        <w:t>due to the unexpected interference from hidden nodes</w:t>
      </w:r>
      <w:r w:rsidRPr="00902155">
        <w:rPr>
          <w:rFonts w:ascii="Times New Roman" w:hAnsi="Times New Roman"/>
          <w:lang w:val="en-US"/>
        </w:rPr>
        <w:t xml:space="preserve"> compared to licensed operation</w:t>
      </w:r>
      <w:r w:rsidR="00EE471E">
        <w:rPr>
          <w:rFonts w:ascii="Times New Roman" w:hAnsi="Times New Roman"/>
          <w:lang w:val="en-US"/>
        </w:rPr>
        <w:t>, which may be an argument to increase the size of DAI</w:t>
      </w:r>
      <w:r w:rsidRPr="00902155">
        <w:rPr>
          <w:rFonts w:ascii="Times New Roman" w:hAnsi="Times New Roman"/>
          <w:lang w:val="en-US"/>
        </w:rPr>
        <w:t>. However, we need also consider the DCI overhead since two more bits (for C-DAI and T-DAI) are needed in DCI if one bit is increased for each DAI.</w:t>
      </w:r>
    </w:p>
    <w:p w14:paraId="0303FD1E" w14:textId="2BFBA355" w:rsidR="00626979" w:rsidRPr="00902155" w:rsidRDefault="00626979" w:rsidP="00626979">
      <w:pPr>
        <w:spacing w:before="240" w:after="240"/>
        <w:rPr>
          <w:rFonts w:ascii="Times New Roman" w:hAnsi="Times New Roman"/>
          <w:b/>
          <w:szCs w:val="20"/>
          <w:lang w:val="en-US"/>
        </w:rPr>
      </w:pPr>
      <w:r w:rsidRPr="00902155">
        <w:rPr>
          <w:rFonts w:ascii="Times New Roman" w:hAnsi="Times New Roman"/>
          <w:b/>
          <w:lang w:val="en-US"/>
        </w:rPr>
        <w:t xml:space="preserve">Proposal </w:t>
      </w:r>
      <w:r w:rsidR="0006050E">
        <w:rPr>
          <w:rFonts w:ascii="Times New Roman" w:hAnsi="Times New Roman"/>
          <w:b/>
          <w:lang w:val="en-US"/>
        </w:rPr>
        <w:t>8</w:t>
      </w:r>
      <w:r w:rsidRPr="00902155">
        <w:rPr>
          <w:rFonts w:ascii="Times New Roman" w:hAnsi="Times New Roman"/>
          <w:b/>
          <w:szCs w:val="20"/>
          <w:lang w:val="en-US"/>
        </w:rPr>
        <w:t xml:space="preserve">: </w:t>
      </w:r>
      <w:r>
        <w:rPr>
          <w:rFonts w:ascii="Times New Roman" w:hAnsi="Times New Roman"/>
          <w:b/>
          <w:szCs w:val="20"/>
          <w:lang w:val="en-US"/>
        </w:rPr>
        <w:t>Keep existing</w:t>
      </w:r>
      <w:r w:rsidRPr="00902155">
        <w:rPr>
          <w:rFonts w:ascii="Times New Roman" w:hAnsi="Times New Roman"/>
          <w:b/>
          <w:szCs w:val="20"/>
          <w:lang w:val="en-US"/>
        </w:rPr>
        <w:t xml:space="preserve"> size</w:t>
      </w:r>
      <w:r>
        <w:rPr>
          <w:rFonts w:ascii="Times New Roman" w:hAnsi="Times New Roman"/>
          <w:b/>
          <w:szCs w:val="20"/>
          <w:lang w:val="en-US"/>
        </w:rPr>
        <w:t>, i.e. 2 bits for</w:t>
      </w:r>
      <w:r w:rsidRPr="00902155">
        <w:rPr>
          <w:rFonts w:ascii="Times New Roman" w:hAnsi="Times New Roman"/>
          <w:b/>
          <w:szCs w:val="20"/>
          <w:lang w:val="en-US"/>
        </w:rPr>
        <w:t xml:space="preserve"> C-DAI/T-DAI. </w:t>
      </w:r>
    </w:p>
    <w:p w14:paraId="2013A04A" w14:textId="3589CEAC" w:rsidR="003D57CC" w:rsidRPr="00902155" w:rsidRDefault="00D275E5" w:rsidP="00626979">
      <w:pPr>
        <w:pStyle w:val="Heading2"/>
      </w:pPr>
      <w:r>
        <w:t>O</w:t>
      </w:r>
      <w:r w:rsidR="003D57CC">
        <w:t xml:space="preserve">ne-shot </w:t>
      </w:r>
      <w:r w:rsidR="003D57CC" w:rsidRPr="00902155">
        <w:t xml:space="preserve">HARQ-ACK transmission </w:t>
      </w:r>
    </w:p>
    <w:p w14:paraId="2BF8F5D3" w14:textId="77777777" w:rsidR="003D57CC" w:rsidRDefault="003D57CC" w:rsidP="003D57CC">
      <w:pPr>
        <w:rPr>
          <w:rFonts w:ascii="Times New Roman" w:hAnsi="Times New Roman"/>
          <w:lang w:val="en-US"/>
        </w:rPr>
      </w:pPr>
      <w:r>
        <w:rPr>
          <w:rFonts w:ascii="Times New Roman" w:hAnsi="Times New Roman"/>
          <w:lang w:val="en-US"/>
        </w:rPr>
        <w:t xml:space="preserve">One-shot HARQ-ACK transmission is to report HARQ-ACK for all HARQ processes. It has fixed CB size, hence is robust to missing last PDCCHs. However, it also has the drawback of large bit overhead. On the other hand, the agreed dynamic HARQ-ACK CB can also support ARQ-ACK transmission for all PDSCHs by indicating all groups in a DCI. It has the benefit of smaller CB size, however, the CB size may be wrong if UE cannot identify the missed last PDCCH(s). In conclusion, the agreed dynamic HARQ-ACK CB already supports HARQ-ACK feedback in most favorite scenarios, while one-shot HARQ-ACK transmission is beneficial in worst cases. </w:t>
      </w:r>
    </w:p>
    <w:p w14:paraId="08FB694F" w14:textId="77777777" w:rsidR="003D57CC" w:rsidRDefault="003D57CC" w:rsidP="003D57CC">
      <w:pPr>
        <w:rPr>
          <w:rFonts w:ascii="Times New Roman" w:hAnsi="Times New Roman"/>
          <w:lang w:val="en-US"/>
        </w:rPr>
      </w:pPr>
      <w:r>
        <w:rPr>
          <w:rFonts w:ascii="Times New Roman" w:hAnsi="Times New Roman"/>
          <w:lang w:val="en-US"/>
        </w:rPr>
        <w:t>On the other hand, if a DCI scheduling PDSCH or PUSCH also triggers one-shot HARQ-ACK transmission, more information should be indicatable by the DCI, which results in larger overhead. Specifically, a UL grant needs to have one bit to enable/disable the use of one-shot HARQ-ACK transmission and NFI bit for each group. That is, the additional overhead is at least 5 bits if 4 groups are supported. In fact, the rule of UCI piggyback on PUSCH as defined NR Rel-15 could be reused in NR-U with good performance and least standardization effort.</w:t>
      </w:r>
    </w:p>
    <w:p w14:paraId="3003C462" w14:textId="017D85E1" w:rsidR="003D57CC" w:rsidRPr="00902155" w:rsidRDefault="003D57CC" w:rsidP="003D57CC">
      <w:pPr>
        <w:spacing w:before="240" w:after="240"/>
        <w:rPr>
          <w:rFonts w:ascii="Times New Roman" w:hAnsi="Times New Roman"/>
          <w:b/>
          <w:szCs w:val="20"/>
          <w:lang w:val="en-US"/>
        </w:rPr>
      </w:pPr>
      <w:r w:rsidRPr="00902155">
        <w:rPr>
          <w:rFonts w:ascii="Times New Roman" w:hAnsi="Times New Roman"/>
          <w:b/>
          <w:szCs w:val="20"/>
          <w:lang w:val="en-US"/>
        </w:rPr>
        <w:t xml:space="preserve">Observation: </w:t>
      </w:r>
      <w:r>
        <w:rPr>
          <w:rFonts w:ascii="Times New Roman" w:hAnsi="Times New Roman"/>
          <w:b/>
          <w:szCs w:val="20"/>
          <w:lang w:val="en-US"/>
        </w:rPr>
        <w:t xml:space="preserve">It is not justified for triggering fallback one-shot HARQ-ACK feedback by </w:t>
      </w:r>
      <w:r w:rsidRPr="00902155">
        <w:rPr>
          <w:rFonts w:ascii="Times New Roman" w:hAnsi="Times New Roman"/>
          <w:b/>
          <w:szCs w:val="20"/>
          <w:lang w:val="en-US"/>
        </w:rPr>
        <w:t xml:space="preserve"> </w:t>
      </w:r>
    </w:p>
    <w:p w14:paraId="1B919E6C" w14:textId="77777777" w:rsidR="003D57CC" w:rsidRPr="003320A4" w:rsidRDefault="003D57CC" w:rsidP="003D57CC">
      <w:pPr>
        <w:pStyle w:val="ListParagraph"/>
        <w:numPr>
          <w:ilvl w:val="0"/>
          <w:numId w:val="14"/>
        </w:numPr>
        <w:spacing w:before="240" w:after="240"/>
        <w:rPr>
          <w:b/>
          <w:szCs w:val="20"/>
          <w:lang w:val="en-US"/>
        </w:rPr>
      </w:pPr>
      <w:r w:rsidRPr="003320A4">
        <w:rPr>
          <w:b/>
          <w:szCs w:val="20"/>
          <w:lang w:val="en-US"/>
        </w:rPr>
        <w:t>UE-specific DCI carrying a PUSCH grant</w:t>
      </w:r>
    </w:p>
    <w:p w14:paraId="3C775F44" w14:textId="77777777" w:rsidR="003D57CC" w:rsidRPr="003320A4" w:rsidRDefault="003D57CC" w:rsidP="003D57CC">
      <w:pPr>
        <w:pStyle w:val="ListParagraph"/>
        <w:numPr>
          <w:ilvl w:val="0"/>
          <w:numId w:val="14"/>
        </w:numPr>
        <w:spacing w:before="240" w:after="240"/>
        <w:rPr>
          <w:b/>
          <w:szCs w:val="20"/>
          <w:lang w:val="en-US"/>
        </w:rPr>
      </w:pPr>
      <w:r w:rsidRPr="003320A4">
        <w:rPr>
          <w:b/>
          <w:szCs w:val="20"/>
          <w:lang w:val="en-US"/>
        </w:rPr>
        <w:t>UE-specific DCI carrying a PDSCH assignment</w:t>
      </w:r>
    </w:p>
    <w:p w14:paraId="4A8E78DD" w14:textId="745F6A19" w:rsidR="003D57CC" w:rsidRPr="00902155" w:rsidRDefault="003D57CC" w:rsidP="003D57CC">
      <w:pPr>
        <w:rPr>
          <w:rFonts w:ascii="Times New Roman" w:hAnsi="Times New Roman"/>
        </w:rPr>
      </w:pPr>
      <w:r>
        <w:rPr>
          <w:rFonts w:ascii="Times New Roman" w:hAnsi="Times New Roman"/>
          <w:lang w:val="en-US"/>
        </w:rPr>
        <w:t>Therefore, one shot HARQ-ACK transmission could only be triggered by a dedicated DCI</w:t>
      </w:r>
      <w:r w:rsidRPr="00902155">
        <w:rPr>
          <w:rFonts w:ascii="Times New Roman" w:hAnsi="Times New Roman"/>
          <w:lang w:eastAsia="zh-CN"/>
        </w:rPr>
        <w:t xml:space="preserve"> not scheduling PDSCH nor PUSCH</w:t>
      </w:r>
      <w:r>
        <w:rPr>
          <w:rFonts w:ascii="Times New Roman" w:hAnsi="Times New Roman"/>
          <w:lang w:eastAsia="zh-CN"/>
        </w:rPr>
        <w:t xml:space="preserve">. In one example, </w:t>
      </w:r>
      <w:r w:rsidRPr="00902155">
        <w:rPr>
          <w:rFonts w:ascii="Times New Roman" w:hAnsi="Times New Roman"/>
          <w:lang w:val="en-US"/>
        </w:rPr>
        <w:t xml:space="preserve">gNB </w:t>
      </w:r>
      <w:r>
        <w:rPr>
          <w:rFonts w:ascii="Times New Roman" w:hAnsi="Times New Roman"/>
          <w:lang w:val="en-US"/>
        </w:rPr>
        <w:t>may</w:t>
      </w:r>
      <w:r w:rsidRPr="00902155">
        <w:rPr>
          <w:rFonts w:ascii="Times New Roman" w:hAnsi="Times New Roman"/>
          <w:lang w:val="en-US"/>
        </w:rPr>
        <w:t xml:space="preserve"> not have any DL data to be scheduled to a UE while the UE still has pending HARQ feedback. In this case, a downlink scheduling DCI cannot be used for triggering the pending HARQ feedback. If the UE has to wait for another DCI scheduling new DL transmission in order to transmit the HARQ-ACK feedback that is pending, it may result in a significant delay for reporting the feedback to the gNB. In order to address this case, the gNB may trigger the HARQ feedback only using a </w:t>
      </w:r>
      <w:r>
        <w:rPr>
          <w:rFonts w:ascii="Times New Roman" w:hAnsi="Times New Roman"/>
          <w:lang w:val="en-US"/>
        </w:rPr>
        <w:t xml:space="preserve">dedicated </w:t>
      </w:r>
      <w:r w:rsidRPr="00902155">
        <w:rPr>
          <w:rFonts w:ascii="Times New Roman" w:hAnsi="Times New Roman"/>
          <w:lang w:val="en-US"/>
        </w:rPr>
        <w:t>triggering DCI</w:t>
      </w:r>
      <w:r w:rsidRPr="00902155">
        <w:rPr>
          <w:rFonts w:ascii="Times New Roman" w:hAnsi="Times New Roman"/>
        </w:rPr>
        <w:t xml:space="preserve">. Figure </w:t>
      </w:r>
      <w:r w:rsidR="00451BF7">
        <w:rPr>
          <w:rFonts w:ascii="Times New Roman" w:hAnsi="Times New Roman"/>
        </w:rPr>
        <w:t>3</w:t>
      </w:r>
      <w:r w:rsidRPr="00902155">
        <w:rPr>
          <w:rFonts w:ascii="Times New Roman" w:hAnsi="Times New Roman"/>
        </w:rPr>
        <w:t xml:space="preserve"> demonstrates </w:t>
      </w:r>
      <w:r>
        <w:rPr>
          <w:rFonts w:ascii="Times New Roman" w:hAnsi="Times New Roman"/>
        </w:rPr>
        <w:t xml:space="preserve">another example, </w:t>
      </w:r>
      <w:r w:rsidRPr="00902155">
        <w:rPr>
          <w:rFonts w:ascii="Times New Roman" w:hAnsi="Times New Roman"/>
        </w:rPr>
        <w:t xml:space="preserve">where the </w:t>
      </w:r>
      <w:r>
        <w:rPr>
          <w:rFonts w:ascii="Times New Roman" w:hAnsi="Times New Roman"/>
        </w:rPr>
        <w:t>PDSCH</w:t>
      </w:r>
      <w:r w:rsidRPr="00902155">
        <w:rPr>
          <w:rFonts w:ascii="Times New Roman" w:hAnsi="Times New Roman"/>
        </w:rPr>
        <w:t xml:space="preserve"> group</w:t>
      </w:r>
      <w:r>
        <w:rPr>
          <w:rFonts w:ascii="Times New Roman" w:hAnsi="Times New Roman"/>
        </w:rPr>
        <w:t xml:space="preserve"> 1</w:t>
      </w:r>
      <w:r w:rsidRPr="00902155">
        <w:rPr>
          <w:rFonts w:ascii="Times New Roman" w:hAnsi="Times New Roman"/>
        </w:rPr>
        <w:t xml:space="preserve"> is</w:t>
      </w:r>
      <w:r>
        <w:rPr>
          <w:rFonts w:ascii="Times New Roman" w:hAnsi="Times New Roman"/>
        </w:rPr>
        <w:t xml:space="preserve"> scheduled with non-numerical K1 for a UE</w:t>
      </w:r>
      <w:r w:rsidRPr="00902155">
        <w:rPr>
          <w:rFonts w:ascii="Times New Roman" w:hAnsi="Times New Roman"/>
        </w:rPr>
        <w:t xml:space="preserve">. </w:t>
      </w:r>
      <w:r>
        <w:rPr>
          <w:rFonts w:ascii="Times New Roman" w:hAnsi="Times New Roman"/>
        </w:rPr>
        <w:t xml:space="preserve">gNB may trigger one-shot HARQ-ACK transmission in the next COT without scheduling more PDSCHs to the UE. </w:t>
      </w:r>
    </w:p>
    <w:p w14:paraId="3B3A726F" w14:textId="1DA0B7F0" w:rsidR="00A91FD6" w:rsidRPr="00902155" w:rsidRDefault="00A91FD6" w:rsidP="00A91FD6">
      <w:pPr>
        <w:jc w:val="center"/>
        <w:rPr>
          <w:rFonts w:ascii="Times New Roman" w:hAnsi="Times New Roman"/>
        </w:rPr>
      </w:pPr>
      <w:r>
        <w:object w:dxaOrig="11851" w:dyaOrig="2115" w14:anchorId="47B9BAA7">
          <v:shape id="_x0000_i1027" type="#_x0000_t75" style="width:436pt;height:79.65pt" o:ole="">
            <v:imagedata r:id="rId15" o:title=""/>
          </v:shape>
          <o:OLEObject Type="Embed" ProgID="Visio.Drawing.15" ShapeID="_x0000_i1027" DrawAspect="Content" ObjectID="_1627481665" r:id="rId16"/>
        </w:object>
      </w:r>
    </w:p>
    <w:p w14:paraId="0C0C2431" w14:textId="0ED6F193" w:rsidR="003D57CC" w:rsidRDefault="00A91FD6" w:rsidP="00A91FD6">
      <w:pPr>
        <w:jc w:val="center"/>
        <w:rPr>
          <w:rFonts w:ascii="Times New Roman" w:hAnsi="Times New Roman"/>
        </w:rPr>
      </w:pPr>
      <w:r w:rsidRPr="00902155">
        <w:rPr>
          <w:rFonts w:ascii="Times New Roman" w:hAnsi="Times New Roman"/>
          <w:b/>
        </w:rPr>
        <w:t xml:space="preserve">Figure </w:t>
      </w:r>
      <w:r>
        <w:rPr>
          <w:rFonts w:ascii="Times New Roman" w:hAnsi="Times New Roman"/>
          <w:b/>
        </w:rPr>
        <w:t>3: One-shot HARQ-ACK transmission for PDSCH scheduled w/ or w/o numerical K1</w:t>
      </w:r>
    </w:p>
    <w:p w14:paraId="48D51F5A" w14:textId="5D94DA79" w:rsidR="003D57CC" w:rsidRPr="003320A4" w:rsidRDefault="003D57CC" w:rsidP="003D57CC">
      <w:pPr>
        <w:rPr>
          <w:b/>
          <w:szCs w:val="20"/>
          <w:lang w:val="en-US"/>
        </w:rPr>
      </w:pPr>
      <w:r w:rsidRPr="00902155">
        <w:rPr>
          <w:rFonts w:ascii="Times New Roman" w:hAnsi="Times New Roman"/>
          <w:b/>
        </w:rPr>
        <w:t xml:space="preserve">Proposal </w:t>
      </w:r>
      <w:r w:rsidR="0006050E">
        <w:rPr>
          <w:rFonts w:ascii="Times New Roman" w:hAnsi="Times New Roman"/>
          <w:b/>
        </w:rPr>
        <w:t>9</w:t>
      </w:r>
      <w:r w:rsidRPr="00902155">
        <w:rPr>
          <w:rFonts w:ascii="Times New Roman" w:hAnsi="Times New Roman"/>
          <w:b/>
        </w:rPr>
        <w:t xml:space="preserve">: </w:t>
      </w:r>
      <w:r>
        <w:rPr>
          <w:rFonts w:ascii="Times New Roman" w:hAnsi="Times New Roman"/>
          <w:b/>
        </w:rPr>
        <w:t xml:space="preserve">One-shot HARQ-ACK feedback could be triggered </w:t>
      </w:r>
      <w:r w:rsidR="00AB5D09">
        <w:rPr>
          <w:rFonts w:ascii="Times New Roman" w:hAnsi="Times New Roman"/>
          <w:b/>
        </w:rPr>
        <w:t xml:space="preserve">only </w:t>
      </w:r>
      <w:r>
        <w:rPr>
          <w:rFonts w:ascii="Times New Roman" w:hAnsi="Times New Roman"/>
          <w:b/>
        </w:rPr>
        <w:t xml:space="preserve">by </w:t>
      </w:r>
      <w:r w:rsidRPr="003320A4">
        <w:rPr>
          <w:b/>
          <w:szCs w:val="20"/>
          <w:lang w:val="en-US"/>
        </w:rPr>
        <w:t>UE-specific DCI not scheduling PDSCH nor PUSCH</w:t>
      </w:r>
    </w:p>
    <w:p w14:paraId="33209856" w14:textId="77777777" w:rsidR="003D57CC" w:rsidRPr="006F0B84" w:rsidRDefault="003D57CC" w:rsidP="003D57CC">
      <w:pPr>
        <w:rPr>
          <w:rFonts w:ascii="Times New Roman" w:hAnsi="Times New Roman"/>
          <w:lang w:val="en-US"/>
        </w:rPr>
      </w:pPr>
      <w:r w:rsidRPr="006F0B84">
        <w:rPr>
          <w:rFonts w:ascii="Times New Roman" w:hAnsi="Times New Roman"/>
          <w:lang w:val="en-US"/>
        </w:rPr>
        <w:t xml:space="preserve">Regarding the dedicated DCI triggering one-shot HARQ-ACK transmission, </w:t>
      </w:r>
      <w:r>
        <w:rPr>
          <w:rFonts w:ascii="Times New Roman" w:hAnsi="Times New Roman"/>
          <w:lang w:val="en-US"/>
        </w:rPr>
        <w:t xml:space="preserve">it is straightforward that the DCI includes a valid K1, PRI and TPC. Further, NFI for each PDSCH group needs to be included to control the report of the latest actual ACK/NACK or a padding NACK/DTX for a HARQ process belonging to a PDSCH group.  That is, if NFI is not toggled for a HARQ process of a PDSCH group, the latest actual ACK/NACK is reported for the HARQ process. Otherwise, padding NACK/DTX is transmitted for the HARQ processes. For a HARQ process currently not belonging to any PDSCH group, padding NACK/DTX is reported. </w:t>
      </w:r>
    </w:p>
    <w:p w14:paraId="0480F084" w14:textId="3AB3C7CD" w:rsidR="003D57CC" w:rsidRDefault="003D57CC" w:rsidP="003D57CC">
      <w:pPr>
        <w:spacing w:before="240" w:after="240"/>
        <w:rPr>
          <w:rFonts w:ascii="Times New Roman" w:hAnsi="Times New Roman"/>
          <w:b/>
        </w:rPr>
      </w:pPr>
      <w:r w:rsidRPr="00902155">
        <w:rPr>
          <w:rFonts w:ascii="Times New Roman" w:hAnsi="Times New Roman"/>
          <w:b/>
        </w:rPr>
        <w:t xml:space="preserve">Proposal </w:t>
      </w:r>
      <w:r w:rsidR="0006050E">
        <w:rPr>
          <w:rFonts w:ascii="Times New Roman" w:hAnsi="Times New Roman"/>
          <w:b/>
        </w:rPr>
        <w:t>10</w:t>
      </w:r>
      <w:r w:rsidRPr="00902155">
        <w:rPr>
          <w:rFonts w:ascii="Times New Roman" w:hAnsi="Times New Roman"/>
          <w:b/>
        </w:rPr>
        <w:t xml:space="preserve">: </w:t>
      </w:r>
      <w:r>
        <w:rPr>
          <w:rFonts w:ascii="Times New Roman" w:hAnsi="Times New Roman"/>
          <w:b/>
        </w:rPr>
        <w:t>A dedicated DCI triggering one-shot HARQ-ACK transmission includes following information fields,</w:t>
      </w:r>
    </w:p>
    <w:p w14:paraId="6197A030" w14:textId="77777777" w:rsidR="003D57CC" w:rsidRPr="006F0B84" w:rsidRDefault="003D57CC" w:rsidP="003D57CC">
      <w:pPr>
        <w:pStyle w:val="ListParagraph"/>
        <w:numPr>
          <w:ilvl w:val="0"/>
          <w:numId w:val="14"/>
        </w:numPr>
        <w:spacing w:before="240" w:after="240"/>
        <w:rPr>
          <w:b/>
          <w:szCs w:val="20"/>
          <w:lang w:val="en-US"/>
        </w:rPr>
      </w:pPr>
      <w:r>
        <w:rPr>
          <w:b/>
          <w:szCs w:val="20"/>
        </w:rPr>
        <w:t>A numerical K1</w:t>
      </w:r>
    </w:p>
    <w:p w14:paraId="10E94009" w14:textId="77777777" w:rsidR="003D57CC" w:rsidRDefault="003D57CC" w:rsidP="003D57CC">
      <w:pPr>
        <w:pStyle w:val="ListParagraph"/>
        <w:numPr>
          <w:ilvl w:val="0"/>
          <w:numId w:val="14"/>
        </w:numPr>
        <w:spacing w:before="240" w:after="240"/>
        <w:rPr>
          <w:b/>
          <w:szCs w:val="20"/>
          <w:lang w:val="en-US"/>
        </w:rPr>
      </w:pPr>
      <w:r>
        <w:rPr>
          <w:b/>
          <w:szCs w:val="20"/>
          <w:lang w:val="en-US"/>
        </w:rPr>
        <w:t>PRI</w:t>
      </w:r>
    </w:p>
    <w:p w14:paraId="5F4A50A4" w14:textId="77777777" w:rsidR="003D57CC" w:rsidRDefault="003D57CC" w:rsidP="003D57CC">
      <w:pPr>
        <w:pStyle w:val="ListParagraph"/>
        <w:numPr>
          <w:ilvl w:val="0"/>
          <w:numId w:val="14"/>
        </w:numPr>
        <w:spacing w:before="240" w:after="240"/>
        <w:rPr>
          <w:b/>
          <w:szCs w:val="20"/>
          <w:lang w:val="en-US"/>
        </w:rPr>
      </w:pPr>
      <w:r>
        <w:rPr>
          <w:b/>
          <w:szCs w:val="20"/>
          <w:lang w:val="en-US"/>
        </w:rPr>
        <w:t>TPC</w:t>
      </w:r>
    </w:p>
    <w:p w14:paraId="41048655" w14:textId="77777777" w:rsidR="003D57CC" w:rsidRPr="003320A4" w:rsidRDefault="003D57CC" w:rsidP="003D57CC">
      <w:pPr>
        <w:pStyle w:val="ListParagraph"/>
        <w:numPr>
          <w:ilvl w:val="0"/>
          <w:numId w:val="14"/>
        </w:numPr>
        <w:spacing w:before="240" w:after="240"/>
        <w:rPr>
          <w:b/>
        </w:rPr>
      </w:pPr>
      <w:r>
        <w:rPr>
          <w:b/>
          <w:szCs w:val="20"/>
          <w:lang w:val="en-US"/>
        </w:rPr>
        <w:t>NFI for each PDSCH group</w:t>
      </w:r>
    </w:p>
    <w:p w14:paraId="427D0BCA" w14:textId="2D566F94" w:rsidR="005F726A" w:rsidRPr="00902155" w:rsidRDefault="005F726A" w:rsidP="00626979">
      <w:pPr>
        <w:pStyle w:val="Heading2"/>
      </w:pPr>
      <w:r w:rsidRPr="00902155">
        <w:t xml:space="preserve">Semi-static HARQ-ACK Codebook </w:t>
      </w:r>
    </w:p>
    <w:p w14:paraId="5D8F9BAD" w14:textId="5A05E2F5" w:rsidR="009E3F31" w:rsidRDefault="003D57CC" w:rsidP="00296CB4">
      <w:pPr>
        <w:rPr>
          <w:rFonts w:ascii="Times New Roman" w:hAnsi="Times New Roman"/>
          <w:lang w:val="en-US"/>
        </w:rPr>
      </w:pPr>
      <w:r>
        <w:rPr>
          <w:rFonts w:ascii="Times New Roman" w:hAnsi="Times New Roman"/>
          <w:lang w:val="en-US"/>
        </w:rPr>
        <w:t>A</w:t>
      </w:r>
      <w:r w:rsidR="009E3F31" w:rsidRPr="00902155">
        <w:rPr>
          <w:rFonts w:ascii="Times New Roman" w:hAnsi="Times New Roman"/>
          <w:lang w:val="en-US"/>
        </w:rPr>
        <w:t xml:space="preserve"> </w:t>
      </w:r>
      <w:r w:rsidR="000412A1" w:rsidRPr="00902155">
        <w:rPr>
          <w:rFonts w:ascii="Times New Roman" w:hAnsi="Times New Roman"/>
          <w:lang w:val="en-US"/>
        </w:rPr>
        <w:t>semi-static HARQ-ACK codebook</w:t>
      </w:r>
      <w:r>
        <w:rPr>
          <w:rFonts w:ascii="Times New Roman" w:hAnsi="Times New Roman"/>
          <w:lang w:val="en-US"/>
        </w:rPr>
        <w:t xml:space="preserve"> was specified in NR Rel-15, i.e. type 1 HARQ-ACK codebook. The same </w:t>
      </w:r>
      <w:r w:rsidR="00296CB4">
        <w:rPr>
          <w:rFonts w:ascii="Times New Roman" w:hAnsi="Times New Roman"/>
          <w:lang w:val="en-US"/>
        </w:rPr>
        <w:t>scheme</w:t>
      </w:r>
      <w:r>
        <w:rPr>
          <w:rFonts w:ascii="Times New Roman" w:hAnsi="Times New Roman"/>
          <w:lang w:val="en-US"/>
        </w:rPr>
        <w:t xml:space="preserve"> could be used in NR-U with enhancement. </w:t>
      </w:r>
      <w:r w:rsidR="00296CB4">
        <w:rPr>
          <w:rFonts w:ascii="Times New Roman" w:hAnsi="Times New Roman"/>
          <w:lang w:val="en-US"/>
        </w:rPr>
        <w:t>A</w:t>
      </w:r>
      <w:r w:rsidR="009E3F31" w:rsidRPr="00902155">
        <w:rPr>
          <w:rFonts w:ascii="Times New Roman" w:hAnsi="Times New Roman"/>
          <w:lang w:val="en-US"/>
        </w:rPr>
        <w:t xml:space="preserve">s shown in </w:t>
      </w:r>
      <w:r w:rsidR="00676919" w:rsidRPr="00902155">
        <w:rPr>
          <w:rFonts w:ascii="Times New Roman" w:hAnsi="Times New Roman"/>
          <w:lang w:val="en-US"/>
        </w:rPr>
        <w:fldChar w:fldCharType="begin"/>
      </w:r>
      <w:r w:rsidR="00676919" w:rsidRPr="00902155">
        <w:rPr>
          <w:rFonts w:ascii="Times New Roman" w:hAnsi="Times New Roman"/>
          <w:lang w:val="en-US"/>
        </w:rPr>
        <w:instrText xml:space="preserve"> REF _Ref534929351 \h  \* MERGEFORMAT </w:instrText>
      </w:r>
      <w:r w:rsidR="00676919" w:rsidRPr="00902155">
        <w:rPr>
          <w:rFonts w:ascii="Times New Roman" w:hAnsi="Times New Roman"/>
          <w:lang w:val="en-US"/>
        </w:rPr>
      </w:r>
      <w:r w:rsidR="00676919" w:rsidRPr="00902155">
        <w:rPr>
          <w:rFonts w:ascii="Times New Roman" w:hAnsi="Times New Roman"/>
          <w:lang w:val="en-US"/>
        </w:rPr>
        <w:fldChar w:fldCharType="separate"/>
      </w:r>
      <w:r w:rsidR="00676919" w:rsidRPr="00902155">
        <w:rPr>
          <w:rFonts w:ascii="Times New Roman" w:hAnsi="Times New Roman"/>
          <w:szCs w:val="20"/>
          <w:lang w:val="en-US"/>
        </w:rPr>
        <w:t xml:space="preserve">Figure </w:t>
      </w:r>
      <w:r w:rsidR="00A91FD6">
        <w:rPr>
          <w:rFonts w:ascii="Times New Roman" w:hAnsi="Times New Roman"/>
          <w:noProof/>
          <w:szCs w:val="20"/>
          <w:lang w:val="en-US"/>
        </w:rPr>
        <w:t>4</w:t>
      </w:r>
      <w:r w:rsidR="00676919" w:rsidRPr="00902155">
        <w:rPr>
          <w:rFonts w:ascii="Times New Roman" w:hAnsi="Times New Roman"/>
          <w:lang w:val="en-US"/>
        </w:rPr>
        <w:fldChar w:fldCharType="end"/>
      </w:r>
      <w:r w:rsidR="009E3F31" w:rsidRPr="00902155">
        <w:rPr>
          <w:rFonts w:ascii="Times New Roman" w:hAnsi="Times New Roman"/>
          <w:lang w:val="en-US"/>
        </w:rPr>
        <w:t>, we need to consider the PDSCH</w:t>
      </w:r>
      <w:r w:rsidR="00296CB4">
        <w:rPr>
          <w:rFonts w:ascii="Times New Roman" w:hAnsi="Times New Roman"/>
          <w:lang w:val="en-US"/>
        </w:rPr>
        <w:t>s</w:t>
      </w:r>
      <w:r w:rsidR="009E3F31" w:rsidRPr="00902155">
        <w:rPr>
          <w:rFonts w:ascii="Times New Roman" w:hAnsi="Times New Roman"/>
          <w:lang w:val="en-US"/>
        </w:rPr>
        <w:t xml:space="preserve"> that </w:t>
      </w:r>
      <w:r w:rsidR="00296CB4">
        <w:rPr>
          <w:rFonts w:ascii="Times New Roman" w:hAnsi="Times New Roman"/>
          <w:lang w:val="en-US"/>
        </w:rPr>
        <w:t>are</w:t>
      </w:r>
      <w:r w:rsidR="009E3F31" w:rsidRPr="00902155">
        <w:rPr>
          <w:rFonts w:ascii="Times New Roman" w:hAnsi="Times New Roman"/>
          <w:lang w:val="en-US"/>
        </w:rPr>
        <w:t xml:space="preserve"> scheduled with</w:t>
      </w:r>
      <w:r w:rsidR="00296CB4">
        <w:rPr>
          <w:rFonts w:ascii="Times New Roman" w:hAnsi="Times New Roman"/>
          <w:lang w:val="en-US"/>
        </w:rPr>
        <w:t xml:space="preserve"> non-numerical K1</w:t>
      </w:r>
      <w:r w:rsidR="009E3F31" w:rsidRPr="00902155">
        <w:rPr>
          <w:rFonts w:ascii="Times New Roman" w:hAnsi="Times New Roman"/>
          <w:lang w:val="en-US"/>
        </w:rPr>
        <w:t xml:space="preserve">. </w:t>
      </w:r>
      <w:r w:rsidR="00296CB4">
        <w:rPr>
          <w:rFonts w:ascii="Times New Roman" w:hAnsi="Times New Roman"/>
          <w:lang w:val="en-US"/>
        </w:rPr>
        <w:t>A simple solution is to extend the Rel-15 semi-static HARQ-ACK CB with a fixed number of reserved bits for PDSCH scheduled with non-numerical K1. Specifically, the</w:t>
      </w:r>
      <w:r w:rsidR="00296CB4" w:rsidRPr="00296CB4">
        <w:rPr>
          <w:rFonts w:ascii="Times New Roman" w:hAnsi="Times New Roman"/>
          <w:lang w:val="en-US"/>
        </w:rPr>
        <w:t xml:space="preserve"> </w:t>
      </w:r>
      <w:r w:rsidR="00296CB4">
        <w:rPr>
          <w:rFonts w:ascii="Times New Roman" w:hAnsi="Times New Roman"/>
          <w:lang w:val="en-US"/>
        </w:rPr>
        <w:t xml:space="preserve">PDSCH scheduled with non-numerical K1in Figure </w:t>
      </w:r>
      <w:r w:rsidR="00A91FD6">
        <w:rPr>
          <w:rFonts w:ascii="Times New Roman" w:hAnsi="Times New Roman"/>
          <w:lang w:val="en-US"/>
        </w:rPr>
        <w:t>4</w:t>
      </w:r>
      <w:r w:rsidR="00296CB4">
        <w:rPr>
          <w:rFonts w:ascii="Times New Roman" w:hAnsi="Times New Roman"/>
          <w:lang w:val="en-US"/>
        </w:rPr>
        <w:t xml:space="preserve"> are </w:t>
      </w:r>
      <w:r w:rsidR="009E3F31" w:rsidRPr="00902155">
        <w:rPr>
          <w:rFonts w:ascii="Times New Roman" w:hAnsi="Times New Roman"/>
          <w:lang w:val="en-US"/>
        </w:rPr>
        <w:t xml:space="preserve">the PDSCHs </w:t>
      </w:r>
      <w:r w:rsidR="00296CB4">
        <w:rPr>
          <w:rFonts w:ascii="Times New Roman" w:hAnsi="Times New Roman"/>
          <w:lang w:val="en-US"/>
        </w:rPr>
        <w:t>in a</w:t>
      </w:r>
      <w:r w:rsidR="009E3F31" w:rsidRPr="00902155">
        <w:rPr>
          <w:rFonts w:ascii="Times New Roman" w:hAnsi="Times New Roman"/>
          <w:lang w:val="en-US"/>
        </w:rPr>
        <w:t xml:space="preserve"> previous COT. </w:t>
      </w:r>
      <w:r w:rsidR="00925407">
        <w:rPr>
          <w:rFonts w:ascii="Times New Roman" w:hAnsi="Times New Roman"/>
          <w:lang w:val="en-US"/>
        </w:rPr>
        <w:t xml:space="preserve">However, it is not practical to support HARQ-ACK retransmission without changing the CB size. </w:t>
      </w:r>
      <w:r w:rsidR="00EB244C">
        <w:rPr>
          <w:rFonts w:ascii="Times New Roman" w:hAnsi="Times New Roman"/>
          <w:lang w:val="en-US"/>
        </w:rPr>
        <w:t>As a solution, o</w:t>
      </w:r>
      <w:r w:rsidR="00D97AD4">
        <w:rPr>
          <w:rFonts w:ascii="Times New Roman" w:hAnsi="Times New Roman"/>
          <w:lang w:val="en-US"/>
        </w:rPr>
        <w:t>ne-shot HARQ-ACK transmission</w:t>
      </w:r>
      <w:r w:rsidR="00EB244C">
        <w:rPr>
          <w:rFonts w:ascii="Times New Roman" w:hAnsi="Times New Roman"/>
          <w:lang w:val="en-US"/>
        </w:rPr>
        <w:t>, which also has a fixed CB size,</w:t>
      </w:r>
      <w:r w:rsidR="00D97AD4">
        <w:rPr>
          <w:rFonts w:ascii="Times New Roman" w:hAnsi="Times New Roman"/>
          <w:lang w:val="en-US"/>
        </w:rPr>
        <w:t xml:space="preserve"> could be used to </w:t>
      </w:r>
      <w:r w:rsidR="00EB244C">
        <w:rPr>
          <w:rFonts w:ascii="Times New Roman" w:hAnsi="Times New Roman"/>
          <w:lang w:val="en-US"/>
        </w:rPr>
        <w:t>realize</w:t>
      </w:r>
      <w:r w:rsidR="00D97AD4">
        <w:rPr>
          <w:rFonts w:ascii="Times New Roman" w:hAnsi="Times New Roman"/>
          <w:lang w:val="en-US"/>
        </w:rPr>
        <w:t xml:space="preserve"> HARQ-ACK retransmission. </w:t>
      </w:r>
      <w:r w:rsidR="00EB244C">
        <w:rPr>
          <w:rFonts w:ascii="Times New Roman" w:hAnsi="Times New Roman"/>
          <w:lang w:val="en-US"/>
        </w:rPr>
        <w:t xml:space="preserve">However, if NFI is not included when a PDSCH is scheduled, it is useless to include NFI in the dedicated DCI triggering HARQ-ACK transmission. Further discussion on pros/cons are needed. </w:t>
      </w:r>
    </w:p>
    <w:p w14:paraId="022CF90A" w14:textId="2E598CC2" w:rsidR="00A91FD6" w:rsidRPr="00902155" w:rsidRDefault="00084F8C" w:rsidP="00A91FD6">
      <w:pPr>
        <w:spacing w:before="120" w:after="0"/>
        <w:jc w:val="center"/>
        <w:rPr>
          <w:rFonts w:ascii="Times New Roman" w:hAnsi="Times New Roman"/>
        </w:rPr>
      </w:pPr>
      <w:r>
        <w:object w:dxaOrig="11856" w:dyaOrig="2064" w14:anchorId="3C2C14F6">
          <v:shape id="_x0000_i1028" type="#_x0000_t75" style="width:463.65pt;height:80.65pt" o:ole="">
            <v:imagedata r:id="rId17" o:title=""/>
          </v:shape>
          <o:OLEObject Type="Embed" ProgID="Visio.Drawing.15" ShapeID="_x0000_i1028" DrawAspect="Content" ObjectID="_1627481666" r:id="rId18"/>
        </w:object>
      </w:r>
    </w:p>
    <w:p w14:paraId="125A95AE" w14:textId="34FB0850" w:rsidR="00A91FD6" w:rsidRPr="00902155" w:rsidRDefault="00A91FD6" w:rsidP="00A91FD6">
      <w:pPr>
        <w:spacing w:before="120" w:after="0"/>
        <w:jc w:val="center"/>
        <w:rPr>
          <w:rFonts w:ascii="Times New Roman" w:hAnsi="Times New Roman"/>
          <w:b/>
        </w:rPr>
      </w:pPr>
      <w:bookmarkStart w:id="3" w:name="_Ref534929351"/>
      <w:r w:rsidRPr="00902155">
        <w:rPr>
          <w:rFonts w:ascii="Times New Roman" w:hAnsi="Times New Roman"/>
          <w:b/>
        </w:rPr>
        <w:t xml:space="preserve">Figure </w:t>
      </w:r>
      <w:bookmarkEnd w:id="3"/>
      <w:r>
        <w:rPr>
          <w:rFonts w:ascii="Times New Roman" w:hAnsi="Times New Roman"/>
          <w:b/>
        </w:rPr>
        <w:t>4</w:t>
      </w:r>
      <w:r w:rsidRPr="00902155">
        <w:rPr>
          <w:rFonts w:ascii="Times New Roman" w:hAnsi="Times New Roman"/>
          <w:b/>
        </w:rPr>
        <w:t xml:space="preserve">: HARQ-ACK codebook </w:t>
      </w:r>
      <w:r>
        <w:rPr>
          <w:rFonts w:ascii="Times New Roman" w:hAnsi="Times New Roman"/>
          <w:b/>
        </w:rPr>
        <w:t xml:space="preserve">considering </w:t>
      </w:r>
      <w:r w:rsidRPr="00902155">
        <w:rPr>
          <w:rFonts w:ascii="Times New Roman" w:hAnsi="Times New Roman"/>
          <w:b/>
        </w:rPr>
        <w:t xml:space="preserve">PDSCH </w:t>
      </w:r>
      <w:r>
        <w:rPr>
          <w:rFonts w:ascii="Times New Roman" w:hAnsi="Times New Roman"/>
          <w:b/>
        </w:rPr>
        <w:t>scheduled w/ non-numerical K1</w:t>
      </w:r>
    </w:p>
    <w:p w14:paraId="2947A25A" w14:textId="77777777" w:rsidR="00A91FD6" w:rsidRPr="00A91FD6" w:rsidRDefault="00A91FD6" w:rsidP="00296CB4">
      <w:pPr>
        <w:rPr>
          <w:rFonts w:ascii="Times New Roman" w:hAnsi="Times New Roman"/>
        </w:rPr>
      </w:pPr>
    </w:p>
    <w:p w14:paraId="6FE6EEF3" w14:textId="6D436314" w:rsidR="009E3F31" w:rsidRPr="00902155" w:rsidRDefault="00FB7FC4" w:rsidP="009E3F31">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06050E">
        <w:rPr>
          <w:rFonts w:ascii="Times New Roman" w:hAnsi="Times New Roman"/>
          <w:b/>
          <w:szCs w:val="20"/>
          <w:lang w:val="en-US"/>
        </w:rPr>
        <w:t>11</w:t>
      </w:r>
      <w:r w:rsidRPr="00902155">
        <w:rPr>
          <w:rFonts w:ascii="Times New Roman" w:hAnsi="Times New Roman"/>
          <w:b/>
          <w:szCs w:val="20"/>
          <w:lang w:val="en-US"/>
        </w:rPr>
        <w:t xml:space="preserve">: </w:t>
      </w:r>
      <w:r w:rsidR="00FC3A67" w:rsidRPr="00902155">
        <w:rPr>
          <w:rFonts w:ascii="Times New Roman" w:hAnsi="Times New Roman"/>
          <w:b/>
          <w:szCs w:val="20"/>
          <w:lang w:val="en-US"/>
        </w:rPr>
        <w:t>For semi-static HARQ-ACK codebook</w:t>
      </w:r>
      <w:r w:rsidR="00C557A5" w:rsidRPr="00902155">
        <w:rPr>
          <w:rFonts w:ascii="Times New Roman" w:hAnsi="Times New Roman"/>
          <w:b/>
          <w:szCs w:val="20"/>
          <w:lang w:val="en-US"/>
        </w:rPr>
        <w:t>,</w:t>
      </w:r>
      <w:r w:rsidR="0006245E" w:rsidRPr="00902155">
        <w:rPr>
          <w:rFonts w:ascii="Times New Roman" w:hAnsi="Times New Roman"/>
          <w:b/>
          <w:szCs w:val="20"/>
          <w:lang w:val="en-US"/>
        </w:rPr>
        <w:t xml:space="preserve"> </w:t>
      </w:r>
    </w:p>
    <w:p w14:paraId="2596A2C1" w14:textId="77777777" w:rsidR="00EB244C" w:rsidRDefault="00EB244C" w:rsidP="003320A4">
      <w:pPr>
        <w:pStyle w:val="ListParagraph"/>
        <w:numPr>
          <w:ilvl w:val="0"/>
          <w:numId w:val="14"/>
        </w:numPr>
        <w:spacing w:before="240" w:after="240"/>
        <w:rPr>
          <w:b/>
          <w:szCs w:val="20"/>
          <w:lang w:val="en-US"/>
        </w:rPr>
      </w:pPr>
      <w:r>
        <w:rPr>
          <w:b/>
          <w:szCs w:val="20"/>
          <w:lang w:val="en-US"/>
        </w:rPr>
        <w:t>Use NR Rel-15 type 1 HARQ-ACK codebook with extension of fixed number of reserved bits for PDSCHs scheduled with non-numerical K1</w:t>
      </w:r>
    </w:p>
    <w:p w14:paraId="5016497D" w14:textId="1ABFC636" w:rsidR="00FB7FC4" w:rsidRPr="00902155" w:rsidRDefault="00EB244C" w:rsidP="00EB244C">
      <w:pPr>
        <w:pStyle w:val="ListParagraph"/>
        <w:numPr>
          <w:ilvl w:val="0"/>
          <w:numId w:val="14"/>
        </w:numPr>
        <w:spacing w:before="240" w:after="240"/>
        <w:rPr>
          <w:b/>
          <w:lang w:val="en-US"/>
        </w:rPr>
      </w:pPr>
      <w:r>
        <w:rPr>
          <w:b/>
          <w:szCs w:val="20"/>
          <w:lang w:val="en-US"/>
        </w:rPr>
        <w:t>HARQ retransmission is realized by one-shot HARQ-ACK transmission. FFS whether/how NFI is indicated</w:t>
      </w:r>
    </w:p>
    <w:p w14:paraId="727CB90D" w14:textId="77777777" w:rsidR="00336CD5" w:rsidRPr="00902155" w:rsidRDefault="00336CD5" w:rsidP="00336CD5">
      <w:pPr>
        <w:pStyle w:val="Heading2"/>
        <w:rPr>
          <w:rFonts w:cs="Times New Roman"/>
        </w:rPr>
      </w:pPr>
      <w:r w:rsidRPr="00902155">
        <w:rPr>
          <w:rFonts w:cs="Times New Roman"/>
        </w:rPr>
        <w:t>Multiple opportunities for PUCCH in frequency domain</w:t>
      </w:r>
    </w:p>
    <w:p w14:paraId="29288812" w14:textId="240D0373" w:rsidR="00A6523C" w:rsidRDefault="00336CD5" w:rsidP="00336CD5">
      <w:pPr>
        <w:rPr>
          <w:rFonts w:ascii="Times New Roman" w:hAnsi="Times New Roman"/>
        </w:rPr>
      </w:pPr>
      <w:r w:rsidRPr="00902155">
        <w:rPr>
          <w:rFonts w:ascii="Times New Roman" w:hAnsi="Times New Roman"/>
        </w:rPr>
        <w:t xml:space="preserve">There is a proposal to support multiple PUCCH resources in frequency domain. That is, if LBT fails on an LBT </w:t>
      </w:r>
      <w:r w:rsidR="008003EE">
        <w:rPr>
          <w:rFonts w:ascii="Times New Roman" w:hAnsi="Times New Roman"/>
        </w:rPr>
        <w:t>bandwidth</w:t>
      </w:r>
      <w:r w:rsidRPr="00902155">
        <w:rPr>
          <w:rFonts w:ascii="Times New Roman" w:hAnsi="Times New Roman"/>
        </w:rPr>
        <w:t xml:space="preserve">, the UE could still transmit a PUCCH on the other </w:t>
      </w:r>
      <w:r w:rsidR="008003EE">
        <w:rPr>
          <w:rFonts w:ascii="Times New Roman" w:hAnsi="Times New Roman"/>
        </w:rPr>
        <w:t xml:space="preserve">LBT bandwidth </w:t>
      </w:r>
      <w:r w:rsidRPr="00902155">
        <w:rPr>
          <w:rFonts w:ascii="Times New Roman" w:hAnsi="Times New Roman"/>
        </w:rPr>
        <w:t>where LBT is successful</w:t>
      </w:r>
      <w:r w:rsidR="008003EE">
        <w:rPr>
          <w:rFonts w:ascii="Times New Roman" w:hAnsi="Times New Roman"/>
        </w:rPr>
        <w:t xml:space="preserve">. In the proposal, the </w:t>
      </w:r>
      <w:r w:rsidRPr="00902155">
        <w:rPr>
          <w:rFonts w:ascii="Times New Roman" w:hAnsi="Times New Roman"/>
        </w:rPr>
        <w:t xml:space="preserve">multiple PUCCH resources </w:t>
      </w:r>
      <w:r w:rsidR="008003EE">
        <w:rPr>
          <w:rFonts w:ascii="Times New Roman" w:hAnsi="Times New Roman"/>
        </w:rPr>
        <w:t xml:space="preserve">could be configured </w:t>
      </w:r>
      <w:r w:rsidRPr="00902155">
        <w:rPr>
          <w:rFonts w:ascii="Times New Roman" w:hAnsi="Times New Roman"/>
        </w:rPr>
        <w:t xml:space="preserve">over </w:t>
      </w:r>
      <w:r w:rsidR="00357BD1">
        <w:rPr>
          <w:rFonts w:ascii="Times New Roman" w:hAnsi="Times New Roman"/>
        </w:rPr>
        <w:t xml:space="preserve">the multiple LBT bandwidth in </w:t>
      </w:r>
      <w:r w:rsidR="008003EE">
        <w:rPr>
          <w:rFonts w:ascii="Times New Roman" w:hAnsi="Times New Roman"/>
        </w:rPr>
        <w:t>an UL</w:t>
      </w:r>
      <w:r w:rsidR="008003EE" w:rsidRPr="00902155">
        <w:rPr>
          <w:rFonts w:ascii="Times New Roman" w:hAnsi="Times New Roman"/>
        </w:rPr>
        <w:t xml:space="preserve"> </w:t>
      </w:r>
      <w:r w:rsidRPr="00902155">
        <w:rPr>
          <w:rFonts w:ascii="Times New Roman" w:hAnsi="Times New Roman"/>
        </w:rPr>
        <w:t>BWP which is larger than 20MHz</w:t>
      </w:r>
      <w:r w:rsidR="00A6523C">
        <w:rPr>
          <w:rFonts w:ascii="Times New Roman" w:hAnsi="Times New Roman"/>
        </w:rPr>
        <w:t>, or</w:t>
      </w:r>
      <w:r w:rsidR="00C021A4">
        <w:rPr>
          <w:rFonts w:ascii="Times New Roman" w:hAnsi="Times New Roman"/>
        </w:rPr>
        <w:t xml:space="preserve"> the </w:t>
      </w:r>
      <w:r w:rsidR="00C021A4" w:rsidRPr="00902155">
        <w:rPr>
          <w:rFonts w:ascii="Times New Roman" w:hAnsi="Times New Roman"/>
        </w:rPr>
        <w:t xml:space="preserve">multiple PUCCH resources </w:t>
      </w:r>
      <w:r w:rsidR="00C021A4">
        <w:rPr>
          <w:rFonts w:ascii="Times New Roman" w:hAnsi="Times New Roman"/>
        </w:rPr>
        <w:t xml:space="preserve">could be also configured </w:t>
      </w:r>
      <w:r w:rsidR="00C021A4" w:rsidRPr="00902155">
        <w:rPr>
          <w:rFonts w:ascii="Times New Roman" w:hAnsi="Times New Roman"/>
        </w:rPr>
        <w:t xml:space="preserve">over </w:t>
      </w:r>
      <w:r w:rsidR="00C021A4">
        <w:rPr>
          <w:rFonts w:ascii="Times New Roman" w:hAnsi="Times New Roman"/>
        </w:rPr>
        <w:t xml:space="preserve">multiple uplink carriers. </w:t>
      </w:r>
      <w:r w:rsidR="00A6523C">
        <w:rPr>
          <w:rFonts w:ascii="Times New Roman" w:hAnsi="Times New Roman"/>
        </w:rPr>
        <w:t xml:space="preserve">A clear drawback of the proposal is that multiple PUCCH resource are allocated to a UE while only one of them are actually used by UE. Therefore, it is not resource </w:t>
      </w:r>
      <w:r w:rsidR="00A6523C">
        <w:rPr>
          <w:rFonts w:ascii="Times New Roman" w:hAnsi="Times New Roman"/>
        </w:rPr>
        <w:lastRenderedPageBreak/>
        <w:t xml:space="preserve">efficient. On the other hand, it increases UE complexity since UE needs to try multiple LBT to decide the PUCCH resource. It also increase gNB blind detections. </w:t>
      </w:r>
    </w:p>
    <w:p w14:paraId="1FB762EA" w14:textId="5891B1BF" w:rsidR="003749EC" w:rsidRDefault="002D7143" w:rsidP="00336CD5">
      <w:pPr>
        <w:rPr>
          <w:rFonts w:ascii="Times New Roman" w:hAnsi="Times New Roman"/>
        </w:rPr>
      </w:pPr>
      <w:r>
        <w:rPr>
          <w:rFonts w:ascii="Times New Roman" w:hAnsi="Times New Roman"/>
        </w:rPr>
        <w:t xml:space="preserve">Assuming PUCCH resource for HARQ-ACK transmission is allocated in only one LBT bandwidth, it is preferable that the LBT bandwidth could be one of the LBT bandwidths </w:t>
      </w:r>
      <w:r w:rsidR="00A904B8">
        <w:rPr>
          <w:rFonts w:ascii="Times New Roman" w:hAnsi="Times New Roman"/>
        </w:rPr>
        <w:t>in the current</w:t>
      </w:r>
      <w:r>
        <w:rPr>
          <w:rFonts w:ascii="Times New Roman" w:hAnsi="Times New Roman"/>
        </w:rPr>
        <w:t xml:space="preserve"> gNB</w:t>
      </w:r>
      <w:r w:rsidR="00A904B8">
        <w:rPr>
          <w:rFonts w:ascii="Times New Roman" w:hAnsi="Times New Roman"/>
        </w:rPr>
        <w:t>-</w:t>
      </w:r>
      <w:r>
        <w:rPr>
          <w:rFonts w:ascii="Times New Roman" w:hAnsi="Times New Roman"/>
        </w:rPr>
        <w:t>initiated a COT.</w:t>
      </w:r>
      <w:r w:rsidR="00A904B8">
        <w:rPr>
          <w:rFonts w:ascii="Times New Roman" w:hAnsi="Times New Roman"/>
        </w:rPr>
        <w:t xml:space="preserve"> </w:t>
      </w:r>
      <w:r w:rsidR="00321085">
        <w:rPr>
          <w:rFonts w:ascii="Times New Roman" w:hAnsi="Times New Roman"/>
        </w:rPr>
        <w:t xml:space="preserve">That is, </w:t>
      </w:r>
      <w:r w:rsidR="00321085">
        <w:rPr>
          <w:lang w:eastAsia="zh-CN"/>
        </w:rPr>
        <w:t xml:space="preserve">the LBT bandwidth for PUCCH transmission of a UE is derived from the LBT bandwidths where LBT are successful at gNB. </w:t>
      </w:r>
      <w:r>
        <w:rPr>
          <w:rFonts w:ascii="Times New Roman" w:hAnsi="Times New Roman"/>
        </w:rPr>
        <w:t xml:space="preserve">In this case, UE could share the COT and do CAT-2 LBT to start a PUCCH transmission. </w:t>
      </w:r>
      <w:r w:rsidR="00321085">
        <w:rPr>
          <w:rFonts w:ascii="Times New Roman" w:hAnsi="Times New Roman"/>
        </w:rPr>
        <w:t>Regarding PUCCH resource configuration</w:t>
      </w:r>
      <w:r>
        <w:rPr>
          <w:rFonts w:ascii="Times New Roman" w:hAnsi="Times New Roman"/>
        </w:rPr>
        <w:t xml:space="preserve">, assuming 3 bits for </w:t>
      </w:r>
      <w:r w:rsidRPr="002625EB">
        <w:rPr>
          <w:rFonts w:hint="eastAsia"/>
          <w:lang w:eastAsia="zh-CN"/>
        </w:rPr>
        <w:t>PUCCH resource indicator</w:t>
      </w:r>
      <w:r>
        <w:rPr>
          <w:lang w:eastAsia="zh-CN"/>
        </w:rPr>
        <w:t>, 8 PUCCH resources could be configured for each PUCCH resource set</w:t>
      </w:r>
      <w:r w:rsidR="00A904B8">
        <w:rPr>
          <w:lang w:eastAsia="zh-CN"/>
        </w:rPr>
        <w:t xml:space="preserve"> on each LBT bandwidths</w:t>
      </w:r>
      <w:r>
        <w:rPr>
          <w:lang w:eastAsia="zh-CN"/>
        </w:rPr>
        <w:t xml:space="preserve">. </w:t>
      </w:r>
      <w:r w:rsidR="00084F8C">
        <w:rPr>
          <w:lang w:eastAsia="zh-CN"/>
        </w:rPr>
        <w:t>In this way, o</w:t>
      </w:r>
      <w:r>
        <w:rPr>
          <w:lang w:eastAsia="zh-CN"/>
        </w:rPr>
        <w:t xml:space="preserve">nce a LBT bandwidth is derived, gNB has the full flexibility to select one from 8 PUCCH resources for HARQ-ACK transmission. </w:t>
      </w:r>
      <w:r w:rsidR="003749EC">
        <w:rPr>
          <w:rFonts w:ascii="Times New Roman" w:hAnsi="Times New Roman"/>
        </w:rPr>
        <w:t xml:space="preserve"> </w:t>
      </w:r>
    </w:p>
    <w:p w14:paraId="26040CBF" w14:textId="57BCAFD1" w:rsidR="00336CD5" w:rsidRDefault="00336CD5" w:rsidP="00336CD5">
      <w:pPr>
        <w:rPr>
          <w:rFonts w:ascii="Times New Roman" w:hAnsi="Times New Roman"/>
          <w:b/>
          <w:lang w:val="en-US"/>
        </w:rPr>
      </w:pPr>
      <w:r w:rsidRPr="00902155">
        <w:rPr>
          <w:rFonts w:ascii="Times New Roman" w:hAnsi="Times New Roman"/>
          <w:b/>
          <w:lang w:val="en-US"/>
        </w:rPr>
        <w:t xml:space="preserve">Proposal </w:t>
      </w:r>
      <w:r w:rsidR="0006050E">
        <w:rPr>
          <w:rFonts w:ascii="Times New Roman" w:hAnsi="Times New Roman"/>
          <w:b/>
          <w:lang w:val="en-US"/>
        </w:rPr>
        <w:t>12</w:t>
      </w:r>
      <w:r w:rsidRPr="00902155">
        <w:rPr>
          <w:rFonts w:ascii="Times New Roman" w:hAnsi="Times New Roman"/>
          <w:b/>
          <w:lang w:val="en-US"/>
        </w:rPr>
        <w:t xml:space="preserve">: Multiple opportunities for PUCCH in frequency domain is not supported in NR-U. </w:t>
      </w:r>
    </w:p>
    <w:p w14:paraId="35AE5C75" w14:textId="57A2431A" w:rsidR="00A904B8" w:rsidRPr="00902155" w:rsidRDefault="00A904B8" w:rsidP="00336CD5">
      <w:pPr>
        <w:rPr>
          <w:rFonts w:ascii="Times New Roman" w:hAnsi="Times New Roman"/>
          <w:b/>
          <w:lang w:val="en-US"/>
        </w:rPr>
      </w:pPr>
      <w:r>
        <w:rPr>
          <w:rFonts w:ascii="Times New Roman" w:hAnsi="Times New Roman"/>
          <w:b/>
          <w:lang w:val="en-US"/>
        </w:rPr>
        <w:t xml:space="preserve">Proposal </w:t>
      </w:r>
      <w:r w:rsidR="0006050E">
        <w:rPr>
          <w:rFonts w:ascii="Times New Roman" w:hAnsi="Times New Roman"/>
          <w:b/>
          <w:lang w:val="en-US"/>
        </w:rPr>
        <w:t>13</w:t>
      </w:r>
      <w:r>
        <w:rPr>
          <w:rFonts w:ascii="Times New Roman" w:hAnsi="Times New Roman"/>
          <w:b/>
          <w:lang w:val="en-US"/>
        </w:rPr>
        <w:t xml:space="preserve">: </w:t>
      </w:r>
      <w:r w:rsidR="00CD73AD" w:rsidRPr="00CD73AD">
        <w:rPr>
          <w:rFonts w:ascii="Times New Roman" w:hAnsi="Times New Roman"/>
          <w:b/>
          <w:lang w:val="en-US"/>
        </w:rPr>
        <w:t>The LBT bandwidth for PUCCH transmission of a UE is derived from the LBT bandwidths where LBT are successful at gNB</w:t>
      </w:r>
      <w:r>
        <w:rPr>
          <w:rFonts w:ascii="Times New Roman" w:hAnsi="Times New Roman"/>
          <w:b/>
          <w:lang w:val="en-US"/>
        </w:rPr>
        <w:t xml:space="preserve">. </w:t>
      </w:r>
    </w:p>
    <w:p w14:paraId="02DFF29C" w14:textId="77777777" w:rsidR="003B0E94" w:rsidRPr="00902155" w:rsidRDefault="003B0E94" w:rsidP="003B0E94">
      <w:pPr>
        <w:pStyle w:val="Heading1"/>
        <w:keepNext w:val="0"/>
        <w:widowControl w:val="0"/>
        <w:spacing w:before="480" w:after="120"/>
        <w:ind w:left="518" w:hanging="518"/>
        <w:rPr>
          <w:rFonts w:ascii="Times New Roman" w:hAnsi="Times New Roman" w:cs="Times New Roman"/>
        </w:rPr>
      </w:pPr>
      <w:r w:rsidRPr="00902155">
        <w:rPr>
          <w:rFonts w:ascii="Times New Roman" w:hAnsi="Times New Roman" w:cs="Times New Roman"/>
          <w:sz w:val="28"/>
        </w:rPr>
        <w:t xml:space="preserve">Multi-TTI scheduling </w:t>
      </w:r>
    </w:p>
    <w:p w14:paraId="19B6A507" w14:textId="15012C09" w:rsidR="00D86CD2" w:rsidRDefault="00D86CD2" w:rsidP="003B0E94">
      <w:pPr>
        <w:rPr>
          <w:rFonts w:ascii="Times New Roman" w:hAnsi="Times New Roman"/>
        </w:rPr>
      </w:pPr>
      <w:r>
        <w:rPr>
          <w:rFonts w:ascii="Times New Roman" w:hAnsi="Times New Roman"/>
        </w:rPr>
        <w:t xml:space="preserve">It </w:t>
      </w:r>
      <w:r w:rsidR="00EE471E">
        <w:rPr>
          <w:rFonts w:ascii="Times New Roman" w:hAnsi="Times New Roman"/>
        </w:rPr>
        <w:t xml:space="preserve">was </w:t>
      </w:r>
      <w:r>
        <w:rPr>
          <w:rFonts w:ascii="Times New Roman" w:hAnsi="Times New Roman"/>
        </w:rPr>
        <w:t xml:space="preserve">already agreed that the </w:t>
      </w:r>
      <w:r w:rsidRPr="00D86CD2">
        <w:rPr>
          <w:rFonts w:ascii="Times New Roman" w:hAnsi="Times New Roman"/>
        </w:rPr>
        <w:t>multiple slots/mini-slots by a single multi-TTI DCI could be continuous in time</w:t>
      </w:r>
      <w:r>
        <w:rPr>
          <w:rFonts w:ascii="Times New Roman" w:hAnsi="Times New Roman"/>
        </w:rPr>
        <w:t xml:space="preserve">, with one separate TB mapped on each slot/mini-slot. One further question is whether to allow the </w:t>
      </w:r>
      <w:r w:rsidRPr="00D86CD2">
        <w:rPr>
          <w:rFonts w:ascii="Times New Roman" w:hAnsi="Times New Roman"/>
        </w:rPr>
        <w:t>multiple slots/mini-slots</w:t>
      </w:r>
      <w:r>
        <w:rPr>
          <w:rFonts w:ascii="Times New Roman" w:hAnsi="Times New Roman"/>
        </w:rPr>
        <w:t xml:space="preserve"> being discontinuous in time. If </w:t>
      </w:r>
      <w:r w:rsidR="00EE471E">
        <w:rPr>
          <w:rFonts w:ascii="Times New Roman" w:hAnsi="Times New Roman"/>
        </w:rPr>
        <w:t xml:space="preserve">discontinuous multiple PUSCH transmission </w:t>
      </w:r>
      <w:r>
        <w:rPr>
          <w:rFonts w:ascii="Times New Roman" w:hAnsi="Times New Roman"/>
        </w:rPr>
        <w:t xml:space="preserve">is supported, a UE has to do separate LBT for each of the </w:t>
      </w:r>
      <w:r w:rsidR="00EE471E">
        <w:rPr>
          <w:rFonts w:ascii="Times New Roman" w:hAnsi="Times New Roman"/>
        </w:rPr>
        <w:t>PUSCH transmission</w:t>
      </w:r>
      <w:r>
        <w:rPr>
          <w:rFonts w:ascii="Times New Roman" w:hAnsi="Times New Roman"/>
        </w:rPr>
        <w:t xml:space="preserve">, which degrade the possibility for the UE’s channel occupation. On the other hand, it is clear that signalling on the time resource pattern needs to be included in the multi-TTI DCI which cause further overhead. Based on the analysis, we prefer </w:t>
      </w:r>
      <w:r w:rsidR="00EE471E">
        <w:rPr>
          <w:rFonts w:ascii="Times New Roman" w:hAnsi="Times New Roman"/>
        </w:rPr>
        <w:t xml:space="preserve">to allow </w:t>
      </w:r>
      <w:r>
        <w:rPr>
          <w:rFonts w:ascii="Times New Roman" w:hAnsi="Times New Roman"/>
        </w:rPr>
        <w:t xml:space="preserve">multi-TTI scheduling only </w:t>
      </w:r>
      <w:r w:rsidR="00EE471E">
        <w:rPr>
          <w:rFonts w:ascii="Times New Roman" w:hAnsi="Times New Roman"/>
        </w:rPr>
        <w:t xml:space="preserve">in </w:t>
      </w:r>
      <w:r>
        <w:rPr>
          <w:rFonts w:ascii="Times New Roman" w:hAnsi="Times New Roman"/>
        </w:rPr>
        <w:t xml:space="preserve">continuous resource in time. </w:t>
      </w:r>
    </w:p>
    <w:p w14:paraId="757452F7" w14:textId="66048F7D" w:rsidR="003B0E94" w:rsidRPr="00902155" w:rsidRDefault="003B0E94" w:rsidP="003B0E94">
      <w:pPr>
        <w:spacing w:before="240" w:after="240"/>
        <w:rPr>
          <w:rFonts w:ascii="Times New Roman" w:hAnsi="Times New Roman"/>
          <w:b/>
          <w:szCs w:val="20"/>
          <w:lang w:val="en-US"/>
        </w:rPr>
      </w:pPr>
      <w:r w:rsidRPr="00902155">
        <w:rPr>
          <w:rFonts w:ascii="Times New Roman" w:hAnsi="Times New Roman"/>
          <w:b/>
          <w:szCs w:val="20"/>
          <w:lang w:val="en-US"/>
        </w:rPr>
        <w:t>Proposal 1</w:t>
      </w:r>
      <w:r w:rsidR="00100DB9">
        <w:rPr>
          <w:rFonts w:ascii="Times New Roman" w:hAnsi="Times New Roman"/>
          <w:b/>
          <w:szCs w:val="20"/>
          <w:lang w:val="en-US"/>
        </w:rPr>
        <w:t>4</w:t>
      </w:r>
      <w:r w:rsidRPr="00902155">
        <w:rPr>
          <w:rFonts w:ascii="Times New Roman" w:hAnsi="Times New Roman"/>
          <w:b/>
          <w:szCs w:val="20"/>
          <w:lang w:val="en-US"/>
        </w:rPr>
        <w:t xml:space="preserve">: </w:t>
      </w:r>
      <w:r w:rsidRPr="00902155">
        <w:rPr>
          <w:rFonts w:ascii="Times New Roman" w:hAnsi="Times New Roman"/>
          <w:b/>
          <w:lang w:eastAsia="x-none"/>
        </w:rPr>
        <w:t xml:space="preserve">Scheduling </w:t>
      </w:r>
      <w:bookmarkStart w:id="4" w:name="_GoBack"/>
      <w:bookmarkEnd w:id="4"/>
      <w:r w:rsidRPr="00902155">
        <w:rPr>
          <w:rFonts w:ascii="Times New Roman" w:hAnsi="Times New Roman"/>
          <w:b/>
          <w:lang w:eastAsia="x-none"/>
        </w:rPr>
        <w:t>PUSCH over multiple slots/mini-slots by a single DCI does not support multiple PUSCHs which are discontinuous to each other in time.</w:t>
      </w:r>
      <w:r w:rsidRPr="00902155" w:rsidDel="00E34E06">
        <w:rPr>
          <w:rFonts w:ascii="Times New Roman" w:hAnsi="Times New Roman"/>
          <w:b/>
          <w:szCs w:val="20"/>
          <w:lang w:val="en-US"/>
        </w:rPr>
        <w:t xml:space="preserve"> </w:t>
      </w:r>
    </w:p>
    <w:p w14:paraId="2A969002" w14:textId="26DE5FE6" w:rsidR="00277F94" w:rsidRDefault="00277F94" w:rsidP="003B0E94">
      <w:pPr>
        <w:spacing w:before="240" w:after="240"/>
        <w:rPr>
          <w:rFonts w:ascii="Times New Roman" w:hAnsi="Times New Roman"/>
        </w:rPr>
      </w:pPr>
      <w:r>
        <w:rPr>
          <w:rFonts w:ascii="Times New Roman" w:hAnsi="Times New Roman"/>
        </w:rPr>
        <w:t>In the following discussion, each slot/mini-slot indicated by a multi-TTI DCI is named as a nominal TTI</w:t>
      </w:r>
      <w:r w:rsidR="00FE4F79">
        <w:rPr>
          <w:rFonts w:ascii="Times New Roman" w:hAnsi="Times New Roman"/>
        </w:rPr>
        <w:t xml:space="preserve"> (n-TTI)</w:t>
      </w:r>
      <w:r>
        <w:rPr>
          <w:rFonts w:ascii="Times New Roman" w:hAnsi="Times New Roman"/>
        </w:rPr>
        <w:t xml:space="preserve">. Since the multiple nominal TTIs are continuous in time, it </w:t>
      </w:r>
      <w:r w:rsidR="00EE471E">
        <w:rPr>
          <w:rFonts w:ascii="Times New Roman" w:hAnsi="Times New Roman"/>
        </w:rPr>
        <w:t>may happen</w:t>
      </w:r>
      <w:r>
        <w:rPr>
          <w:rFonts w:ascii="Times New Roman" w:hAnsi="Times New Roman"/>
        </w:rPr>
        <w:t xml:space="preserve"> that a nominal TTI could cross the slot boundary unless only certain special combinations of start symbol and length of the nominal TTI are allowable.</w:t>
      </w:r>
      <w:r w:rsidR="00321085">
        <w:rPr>
          <w:rFonts w:ascii="Times New Roman" w:hAnsi="Times New Roman"/>
        </w:rPr>
        <w:t xml:space="preserve"> As shown in Figure </w:t>
      </w:r>
      <w:r w:rsidR="00247D73">
        <w:rPr>
          <w:rFonts w:ascii="Times New Roman" w:hAnsi="Times New Roman"/>
        </w:rPr>
        <w:t xml:space="preserve">5, </w:t>
      </w:r>
      <w:r w:rsidR="00FE4F79">
        <w:rPr>
          <w:rFonts w:ascii="Times New Roman" w:hAnsi="Times New Roman"/>
        </w:rPr>
        <w:t xml:space="preserve">n-TTI 2 </w:t>
      </w:r>
      <w:r w:rsidR="00FE4F79">
        <w:rPr>
          <w:rFonts w:asciiTheme="minorEastAsia" w:eastAsiaTheme="minorEastAsia" w:hAnsiTheme="minorEastAsia" w:hint="eastAsia"/>
          <w:lang w:eastAsia="zh-CN"/>
        </w:rPr>
        <w:t>&amp;</w:t>
      </w:r>
      <w:r w:rsidR="00FE4F79">
        <w:rPr>
          <w:rFonts w:ascii="Times New Roman" w:hAnsi="Times New Roman"/>
        </w:rPr>
        <w:t xml:space="preserve"> 4 cross slot boundary. </w:t>
      </w:r>
      <w:r w:rsidR="00C00618">
        <w:rPr>
          <w:rFonts w:ascii="Times New Roman" w:hAnsi="Times New Roman"/>
        </w:rPr>
        <w:t xml:space="preserve">Following the recent agreement from eURLLC WI, a n-TTI crossing slot boundary could be divided into 2 TTIs </w:t>
      </w:r>
      <w:r w:rsidR="002A40F3">
        <w:rPr>
          <w:rFonts w:ascii="Times New Roman" w:hAnsi="Times New Roman"/>
        </w:rPr>
        <w:t xml:space="preserve">and </w:t>
      </w:r>
      <w:r w:rsidR="00C00618">
        <w:rPr>
          <w:rFonts w:ascii="Times New Roman" w:hAnsi="Times New Roman"/>
        </w:rPr>
        <w:t xml:space="preserve">each TTI includes symbols in </w:t>
      </w:r>
      <w:r w:rsidR="002A40F3">
        <w:rPr>
          <w:rFonts w:ascii="Times New Roman" w:hAnsi="Times New Roman"/>
        </w:rPr>
        <w:t>the same</w:t>
      </w:r>
      <w:r w:rsidR="00C00618">
        <w:rPr>
          <w:rFonts w:ascii="Times New Roman" w:hAnsi="Times New Roman"/>
        </w:rPr>
        <w:t xml:space="preserve"> slot. Since it is agreed that a TB is mapped to at most one n-TTI. Two options could be considered.</w:t>
      </w:r>
    </w:p>
    <w:p w14:paraId="17A3BFCE" w14:textId="181DAFE1" w:rsidR="00C00618" w:rsidRDefault="00C00618" w:rsidP="003B0E94">
      <w:pPr>
        <w:spacing w:before="240" w:after="240"/>
        <w:rPr>
          <w:rFonts w:ascii="Times New Roman" w:hAnsi="Times New Roman"/>
        </w:rPr>
      </w:pPr>
      <w:r>
        <w:rPr>
          <w:rFonts w:ascii="Times New Roman" w:hAnsi="Times New Roman"/>
        </w:rPr>
        <w:t xml:space="preserve">Option </w:t>
      </w:r>
      <w:r w:rsidR="00C75F9F">
        <w:rPr>
          <w:rFonts w:ascii="Times New Roman" w:hAnsi="Times New Roman"/>
        </w:rPr>
        <w:t>a</w:t>
      </w:r>
      <w:r>
        <w:rPr>
          <w:rFonts w:ascii="Times New Roman" w:hAnsi="Times New Roman"/>
        </w:rPr>
        <w:t xml:space="preserve">: Two separate TBs are transmitted on the two TTIs generated from </w:t>
      </w:r>
      <w:r w:rsidR="00C75F9F">
        <w:rPr>
          <w:rFonts w:ascii="Times New Roman" w:hAnsi="Times New Roman"/>
        </w:rPr>
        <w:t xml:space="preserve">a </w:t>
      </w:r>
      <w:r>
        <w:rPr>
          <w:rFonts w:ascii="Times New Roman" w:hAnsi="Times New Roman"/>
        </w:rPr>
        <w:t>n-TTI crossing slot boundary. Assuming a multi-TTI DCI provides scheduling information for M TBs</w:t>
      </w:r>
      <w:r w:rsidR="00C75F9F">
        <w:rPr>
          <w:rFonts w:ascii="Times New Roman" w:hAnsi="Times New Roman"/>
        </w:rPr>
        <w:t xml:space="preserve"> and time resource of N n-TTI are actually used by UE for PUSCH transmission, N could be smaller than M in Option a. As shown in Figure 5a, the four TTIs are mapped in the time resource of 3</w:t>
      </w:r>
      <w:r w:rsidR="002A40F3">
        <w:rPr>
          <w:rFonts w:ascii="Times New Roman" w:hAnsi="Times New Roman"/>
        </w:rPr>
        <w:t xml:space="preserve"> first</w:t>
      </w:r>
      <w:r w:rsidR="00C75F9F">
        <w:rPr>
          <w:rFonts w:ascii="Times New Roman" w:hAnsi="Times New Roman"/>
        </w:rPr>
        <w:t xml:space="preserve"> nominal TTIs. If the same TBS applies to all TTIs, the coding rate for TB 2 or TB 3 is higher than other TBs and is even larger than 1. Alternatively, if TBS is derived based on available resource in each TTI, TBS of TB 2 and TB 3 must be smaller than other TBs</w:t>
      </w:r>
    </w:p>
    <w:p w14:paraId="1E2BA5C7" w14:textId="11E5E5B0" w:rsidR="00C75F9F" w:rsidRDefault="00C75F9F" w:rsidP="003B0E94">
      <w:pPr>
        <w:spacing w:before="240" w:after="240"/>
        <w:rPr>
          <w:rFonts w:ascii="Times New Roman" w:hAnsi="Times New Roman"/>
        </w:rPr>
      </w:pPr>
      <w:r>
        <w:rPr>
          <w:rFonts w:ascii="Times New Roman" w:hAnsi="Times New Roman"/>
        </w:rPr>
        <w:t xml:space="preserve">Option b: </w:t>
      </w:r>
      <w:r w:rsidR="002A40F3">
        <w:rPr>
          <w:rFonts w:ascii="Times New Roman" w:hAnsi="Times New Roman"/>
        </w:rPr>
        <w:t xml:space="preserve">One </w:t>
      </w:r>
      <w:r>
        <w:rPr>
          <w:rFonts w:ascii="Times New Roman" w:hAnsi="Times New Roman"/>
        </w:rPr>
        <w:t xml:space="preserve">same TB is transmitted on </w:t>
      </w:r>
      <w:r w:rsidR="002A40F3">
        <w:rPr>
          <w:rFonts w:ascii="Times New Roman" w:hAnsi="Times New Roman"/>
        </w:rPr>
        <w:t>both</w:t>
      </w:r>
      <w:r>
        <w:rPr>
          <w:rFonts w:ascii="Times New Roman" w:hAnsi="Times New Roman"/>
        </w:rPr>
        <w:t xml:space="preserve"> TTIs generated from a n-TTI crossing slot boundary. As shown in Figure 5b, the number of TBs scheduled is the same as the number of nominal TTIs. </w:t>
      </w:r>
      <w:r w:rsidR="0001412D">
        <w:rPr>
          <w:rFonts w:ascii="Times New Roman" w:hAnsi="Times New Roman"/>
        </w:rPr>
        <w:t xml:space="preserve">TBS for TB 2 or TB 4 could be derived by the available REs of n-TTI 2 or n-TTI 4. </w:t>
      </w:r>
      <w:r w:rsidR="0052256B">
        <w:rPr>
          <w:rFonts w:ascii="Times New Roman" w:hAnsi="Times New Roman"/>
        </w:rPr>
        <w:t xml:space="preserve">It is preferred that different RVs apply to the two TTIs transmitting same TB, otherwise, it is a kind of chase combining and coding rate could be larger than 1 which is similar to Option a. </w:t>
      </w:r>
    </w:p>
    <w:p w14:paraId="27DB2C1D" w14:textId="58DC8DE7" w:rsidR="00247D73" w:rsidRDefault="00247D73" w:rsidP="00247D73">
      <w:pPr>
        <w:spacing w:before="240" w:after="240"/>
        <w:jc w:val="center"/>
        <w:rPr>
          <w:rFonts w:ascii="Times New Roman" w:hAnsi="Times New Roman"/>
        </w:rPr>
      </w:pPr>
      <w:r>
        <w:object w:dxaOrig="5161" w:dyaOrig="3120" w14:anchorId="0CCE13DC">
          <v:shape id="_x0000_i1029" type="#_x0000_t75" style="width:258pt;height:156pt" o:ole="">
            <v:imagedata r:id="rId19" o:title=""/>
          </v:shape>
          <o:OLEObject Type="Embed" ProgID="Visio.Drawing.15" ShapeID="_x0000_i1029" DrawAspect="Content" ObjectID="_1627481667" r:id="rId20"/>
        </w:object>
      </w:r>
    </w:p>
    <w:p w14:paraId="43BFFCFE" w14:textId="0D35631B" w:rsidR="00321085" w:rsidRDefault="00247D73" w:rsidP="00247D73">
      <w:pPr>
        <w:spacing w:before="240" w:after="240"/>
        <w:jc w:val="center"/>
        <w:rPr>
          <w:rFonts w:ascii="Times New Roman" w:hAnsi="Times New Roman"/>
        </w:rPr>
      </w:pPr>
      <w:r>
        <w:rPr>
          <w:rFonts w:ascii="Times New Roman" w:hAnsi="Times New Roman"/>
        </w:rPr>
        <w:lastRenderedPageBreak/>
        <w:t>Figure 5:</w:t>
      </w:r>
      <w:r w:rsidR="00A91FD6">
        <w:rPr>
          <w:rFonts w:ascii="Times New Roman" w:hAnsi="Times New Roman"/>
        </w:rPr>
        <w:t xml:space="preserve"> handling nominal TTI crossing slot boundary</w:t>
      </w:r>
    </w:p>
    <w:p w14:paraId="518089BF" w14:textId="3F1BFCF5" w:rsidR="0052256B" w:rsidRPr="00902155" w:rsidRDefault="0052256B" w:rsidP="0052256B">
      <w:pPr>
        <w:spacing w:before="240" w:after="240"/>
        <w:rPr>
          <w:rFonts w:ascii="Times New Roman" w:hAnsi="Times New Roman"/>
          <w:b/>
          <w:szCs w:val="20"/>
          <w:lang w:val="en-US"/>
        </w:rPr>
      </w:pPr>
      <w:r w:rsidRPr="00902155">
        <w:rPr>
          <w:rFonts w:ascii="Times New Roman" w:hAnsi="Times New Roman"/>
          <w:b/>
          <w:szCs w:val="20"/>
          <w:lang w:val="en-US"/>
        </w:rPr>
        <w:t>Proposal 1</w:t>
      </w:r>
      <w:r w:rsidR="00806F83">
        <w:rPr>
          <w:rFonts w:ascii="Times New Roman" w:hAnsi="Times New Roman"/>
          <w:b/>
          <w:szCs w:val="20"/>
          <w:lang w:val="en-US"/>
        </w:rPr>
        <w:t>5</w:t>
      </w:r>
      <w:r w:rsidRPr="00902155">
        <w:rPr>
          <w:rFonts w:ascii="Times New Roman" w:hAnsi="Times New Roman"/>
          <w:b/>
          <w:szCs w:val="20"/>
          <w:lang w:val="en-US"/>
        </w:rPr>
        <w:t xml:space="preserve">: </w:t>
      </w:r>
      <w:r>
        <w:rPr>
          <w:rFonts w:ascii="Times New Roman" w:hAnsi="Times New Roman"/>
          <w:b/>
          <w:szCs w:val="20"/>
          <w:lang w:val="en-US"/>
        </w:rPr>
        <w:t xml:space="preserve">For a nominal TTI divided into 2 TTIs, it is slightly preferred to transmit a same TB on the two TTIs. </w:t>
      </w:r>
    </w:p>
    <w:p w14:paraId="37597045" w14:textId="732ED6C5" w:rsidR="00321085" w:rsidRDefault="0052256B" w:rsidP="003B0E94">
      <w:pPr>
        <w:spacing w:before="240" w:after="240"/>
        <w:rPr>
          <w:rFonts w:ascii="Times New Roman" w:hAnsi="Times New Roman"/>
          <w:lang w:val="en-US"/>
        </w:rPr>
      </w:pPr>
      <w:r>
        <w:rPr>
          <w:rFonts w:ascii="Times New Roman" w:hAnsi="Times New Roman"/>
          <w:lang w:val="en-US"/>
        </w:rPr>
        <w:t xml:space="preserve">There is a FFS point regarding CBG based on transmission for multi-TTI scheduling, </w:t>
      </w:r>
    </w:p>
    <w:p w14:paraId="66F2341B" w14:textId="77777777" w:rsidR="0052256B" w:rsidRDefault="0052256B" w:rsidP="0052256B">
      <w:pPr>
        <w:numPr>
          <w:ilvl w:val="1"/>
          <w:numId w:val="18"/>
        </w:numPr>
        <w:spacing w:after="0"/>
        <w:jc w:val="left"/>
      </w:pPr>
      <w:r>
        <w:t>FFS if CBG-based re-transmission is supported for multi-TTI scheduling, at least the following options are considered for signalling the CBGTI field in the DCI</w:t>
      </w:r>
    </w:p>
    <w:p w14:paraId="74C5E96A" w14:textId="77777777" w:rsidR="0052256B" w:rsidRDefault="0052256B" w:rsidP="0052256B">
      <w:pPr>
        <w:numPr>
          <w:ilvl w:val="2"/>
          <w:numId w:val="18"/>
        </w:numPr>
        <w:spacing w:after="0"/>
        <w:jc w:val="left"/>
      </w:pPr>
      <w:r>
        <w:t xml:space="preserve">Option 1: per re-transmitted PUSCH </w:t>
      </w:r>
    </w:p>
    <w:p w14:paraId="67988024" w14:textId="77777777" w:rsidR="0052256B" w:rsidRDefault="0052256B" w:rsidP="0052256B">
      <w:pPr>
        <w:numPr>
          <w:ilvl w:val="3"/>
          <w:numId w:val="18"/>
        </w:numPr>
        <w:spacing w:after="0"/>
        <w:jc w:val="left"/>
      </w:pPr>
      <w:r>
        <w:t>FFS: limitations on number of re-transmitted PUSCH for which CBGTI field is signalled</w:t>
      </w:r>
    </w:p>
    <w:p w14:paraId="6078D000" w14:textId="77777777" w:rsidR="0052256B" w:rsidRDefault="0052256B" w:rsidP="0052256B">
      <w:pPr>
        <w:numPr>
          <w:ilvl w:val="2"/>
          <w:numId w:val="18"/>
        </w:numPr>
        <w:spacing w:after="0"/>
        <w:jc w:val="left"/>
      </w:pPr>
      <w:r>
        <w:t>Option 2: per PUSCH</w:t>
      </w:r>
    </w:p>
    <w:p w14:paraId="15D0718F" w14:textId="77777777" w:rsidR="0052256B" w:rsidRDefault="0052256B" w:rsidP="0052256B">
      <w:pPr>
        <w:numPr>
          <w:ilvl w:val="2"/>
          <w:numId w:val="18"/>
        </w:numPr>
        <w:spacing w:after="0"/>
        <w:jc w:val="left"/>
      </w:pPr>
      <w:r>
        <w:t>Option 3: only for a fixed number of PUSCHs</w:t>
      </w:r>
    </w:p>
    <w:p w14:paraId="134257CC" w14:textId="3BA94670" w:rsidR="0052256B" w:rsidRPr="0052256B" w:rsidRDefault="0052256B" w:rsidP="003B0E94">
      <w:pPr>
        <w:spacing w:before="240" w:after="240"/>
        <w:rPr>
          <w:rFonts w:ascii="Times New Roman" w:hAnsi="Times New Roman"/>
        </w:rPr>
      </w:pPr>
      <w:r>
        <w:rPr>
          <w:rFonts w:ascii="Times New Roman" w:hAnsi="Times New Roman"/>
        </w:rPr>
        <w:t>Among the options, Option 2 has the largest overhead</w:t>
      </w:r>
      <w:r w:rsidR="00603528">
        <w:rPr>
          <w:rFonts w:ascii="Times New Roman" w:hAnsi="Times New Roman"/>
        </w:rPr>
        <w:t xml:space="preserve">, which </w:t>
      </w:r>
      <w:r>
        <w:rPr>
          <w:rFonts w:ascii="Times New Roman" w:hAnsi="Times New Roman"/>
        </w:rPr>
        <w:t xml:space="preserve">is not preferred. That is, up to 32 CBGTIs are needed for maximum 4-TTI scheduling and 8 CBGTI bits per TTI. </w:t>
      </w:r>
      <w:r w:rsidR="00862044">
        <w:rPr>
          <w:rFonts w:ascii="Times New Roman" w:hAnsi="Times New Roman"/>
        </w:rPr>
        <w:t>Both Option 1 and 3 could reduce overhead by indicating CBGTI for only some of the TTIs. There is no further limitation of the position</w:t>
      </w:r>
      <w:r w:rsidR="00DD5255">
        <w:rPr>
          <w:rFonts w:ascii="Times New Roman" w:hAnsi="Times New Roman"/>
        </w:rPr>
        <w:t>s</w:t>
      </w:r>
      <w:r w:rsidR="00862044">
        <w:rPr>
          <w:rFonts w:ascii="Times New Roman" w:hAnsi="Times New Roman"/>
        </w:rPr>
        <w:t xml:space="preserve"> of TTIs for CBG based retransmission in Option 2. While the TTIs for CBG based transmission is limited to </w:t>
      </w:r>
      <w:r w:rsidR="00603528">
        <w:rPr>
          <w:rFonts w:ascii="Times New Roman" w:hAnsi="Times New Roman"/>
        </w:rPr>
        <w:t xml:space="preserve">the </w:t>
      </w:r>
      <w:r w:rsidR="00862044">
        <w:rPr>
          <w:rFonts w:ascii="Times New Roman" w:hAnsi="Times New Roman"/>
        </w:rPr>
        <w:t>fixed position</w:t>
      </w:r>
      <w:r w:rsidR="00DD5255">
        <w:rPr>
          <w:rFonts w:ascii="Times New Roman" w:hAnsi="Times New Roman"/>
        </w:rPr>
        <w:t xml:space="preserve"> in Option 3</w:t>
      </w:r>
      <w:r w:rsidR="00862044">
        <w:rPr>
          <w:rFonts w:ascii="Times New Roman" w:hAnsi="Times New Roman"/>
        </w:rPr>
        <w:t xml:space="preserve">, e.g. the first TTI and/or the last TTI. If the length of the multiple scheduled TTIs </w:t>
      </w:r>
      <w:r w:rsidR="002A2C42">
        <w:rPr>
          <w:rFonts w:ascii="Times New Roman" w:hAnsi="Times New Roman"/>
        </w:rPr>
        <w:t xml:space="preserve">by a multi-TTI DCI </w:t>
      </w:r>
      <w:r w:rsidR="00862044">
        <w:rPr>
          <w:rFonts w:ascii="Times New Roman" w:hAnsi="Times New Roman"/>
        </w:rPr>
        <w:t xml:space="preserve">could be different, it is likely that the first TTI or last TTI is partial start TTI or partial end TTI. </w:t>
      </w:r>
      <w:r w:rsidR="002A2C42">
        <w:rPr>
          <w:rFonts w:ascii="Times New Roman" w:hAnsi="Times New Roman"/>
        </w:rPr>
        <w:t>In fact, u</w:t>
      </w:r>
      <w:r w:rsidR="00CA4D80">
        <w:rPr>
          <w:rFonts w:ascii="Times New Roman" w:hAnsi="Times New Roman"/>
        </w:rPr>
        <w:t>sing a TTI with less symbol for CBG based retransmission may increase uplink resource efficiency. Though the time resource is reduced</w:t>
      </w:r>
      <w:r w:rsidR="002C6449">
        <w:rPr>
          <w:rFonts w:ascii="Times New Roman" w:hAnsi="Times New Roman"/>
        </w:rPr>
        <w:t xml:space="preserve"> for such TTI</w:t>
      </w:r>
      <w:r w:rsidR="00CA4D80">
        <w:rPr>
          <w:rFonts w:ascii="Times New Roman" w:hAnsi="Times New Roman"/>
        </w:rPr>
        <w:t xml:space="preserve">, the coding rate could be still comparable to other TTIs since number of bits transmitted is also reduced. </w:t>
      </w:r>
      <w:r w:rsidR="00775833">
        <w:rPr>
          <w:rFonts w:ascii="Times New Roman" w:hAnsi="Times New Roman"/>
        </w:rPr>
        <w:t xml:space="preserve">Based on analysis, we prefer to adopt that the X TTIs for CBG based (re)transmission should be the X TTIs with least number of symbols in the up to N scheduled TTIs. </w:t>
      </w:r>
    </w:p>
    <w:p w14:paraId="4274F2FD" w14:textId="606FD2B7" w:rsidR="00DD5255" w:rsidRPr="00902155" w:rsidRDefault="00DD5255" w:rsidP="00DD5255">
      <w:pPr>
        <w:spacing w:before="240" w:after="240"/>
        <w:rPr>
          <w:rFonts w:ascii="Times New Roman" w:hAnsi="Times New Roman"/>
          <w:b/>
          <w:szCs w:val="20"/>
          <w:lang w:val="en-US"/>
        </w:rPr>
      </w:pPr>
      <w:r w:rsidRPr="00902155">
        <w:rPr>
          <w:rFonts w:ascii="Times New Roman" w:hAnsi="Times New Roman"/>
          <w:b/>
          <w:szCs w:val="20"/>
          <w:lang w:val="en-US"/>
        </w:rPr>
        <w:t>Proposal 1</w:t>
      </w:r>
      <w:r w:rsidR="00806F83">
        <w:rPr>
          <w:rFonts w:ascii="Times New Roman" w:hAnsi="Times New Roman"/>
          <w:b/>
          <w:szCs w:val="20"/>
          <w:lang w:val="en-US"/>
        </w:rPr>
        <w:t>6</w:t>
      </w:r>
      <w:r w:rsidRPr="00902155">
        <w:rPr>
          <w:rFonts w:ascii="Times New Roman" w:hAnsi="Times New Roman"/>
          <w:b/>
          <w:szCs w:val="20"/>
          <w:lang w:val="en-US"/>
        </w:rPr>
        <w:t xml:space="preserve">: </w:t>
      </w:r>
      <w:r w:rsidR="00EF2F5A">
        <w:rPr>
          <w:rFonts w:ascii="Times New Roman" w:hAnsi="Times New Roman"/>
          <w:b/>
          <w:szCs w:val="20"/>
          <w:lang w:val="en-US"/>
        </w:rPr>
        <w:t xml:space="preserve">CBG based (re)transmission if supported applies to TTI(s) with least number of symbols. </w:t>
      </w:r>
      <w:r>
        <w:rPr>
          <w:rFonts w:ascii="Times New Roman" w:hAnsi="Times New Roman"/>
          <w:b/>
          <w:szCs w:val="20"/>
          <w:lang w:val="en-US"/>
        </w:rPr>
        <w:t xml:space="preserve"> </w:t>
      </w:r>
    </w:p>
    <w:p w14:paraId="699C398B" w14:textId="742331C2" w:rsidR="00235033" w:rsidRDefault="00BE4B55" w:rsidP="00BE4B55">
      <w:pPr>
        <w:spacing w:before="240" w:after="240"/>
        <w:rPr>
          <w:rFonts w:ascii="Times New Roman" w:hAnsi="Times New Roman"/>
        </w:rPr>
      </w:pPr>
      <w:r>
        <w:rPr>
          <w:rFonts w:ascii="Times New Roman" w:hAnsi="Times New Roman"/>
        </w:rPr>
        <w:t>MCS handling is another aspect to be considered for multi-TTI scheduling. There is only one MCS field indicated in the DCI. It is straightforward that the MCS applies to new transmission</w:t>
      </w:r>
      <w:r w:rsidR="00402387">
        <w:rPr>
          <w:rFonts w:ascii="Times New Roman" w:hAnsi="Times New Roman"/>
        </w:rPr>
        <w:t>s</w:t>
      </w:r>
      <w:r>
        <w:rPr>
          <w:rFonts w:ascii="Times New Roman" w:hAnsi="Times New Roman"/>
        </w:rPr>
        <w:t xml:space="preserve"> </w:t>
      </w:r>
      <w:r w:rsidR="00E20349">
        <w:rPr>
          <w:rFonts w:ascii="Times New Roman" w:hAnsi="Times New Roman"/>
        </w:rPr>
        <w:t>in some scheduled TTIs. However, it is questionable how to handle MCS/TBS for retransmission</w:t>
      </w:r>
      <w:r w:rsidR="00402387">
        <w:rPr>
          <w:rFonts w:ascii="Times New Roman" w:hAnsi="Times New Roman"/>
        </w:rPr>
        <w:t>s in other TTIs</w:t>
      </w:r>
      <w:r w:rsidR="00603528">
        <w:rPr>
          <w:rFonts w:ascii="Times New Roman" w:hAnsi="Times New Roman"/>
        </w:rPr>
        <w:t xml:space="preserve"> of the resource scheduled by the same multi-TTI scheduling</w:t>
      </w:r>
      <w:r w:rsidR="00E20349">
        <w:rPr>
          <w:rFonts w:ascii="Times New Roman" w:hAnsi="Times New Roman"/>
        </w:rPr>
        <w:t xml:space="preserve">. </w:t>
      </w:r>
      <w:r w:rsidR="00402387">
        <w:rPr>
          <w:rFonts w:ascii="Times New Roman" w:hAnsi="Times New Roman"/>
        </w:rPr>
        <w:t xml:space="preserve">In LTE eLAA, the MCS applies to all TTIs scheduled by a multi-TTI DCI. </w:t>
      </w:r>
      <w:r w:rsidR="00AE4297">
        <w:rPr>
          <w:rFonts w:ascii="Times New Roman" w:hAnsi="Times New Roman"/>
        </w:rPr>
        <w:t>T</w:t>
      </w:r>
      <w:r w:rsidR="00402387">
        <w:rPr>
          <w:rFonts w:ascii="Times New Roman" w:hAnsi="Times New Roman"/>
        </w:rPr>
        <w:t>he scheme may become problematic if used in NR</w:t>
      </w:r>
      <w:r w:rsidR="00603528">
        <w:rPr>
          <w:rFonts w:ascii="Times New Roman" w:hAnsi="Times New Roman"/>
        </w:rPr>
        <w:t xml:space="preserve"> because </w:t>
      </w:r>
      <w:r w:rsidR="00402387">
        <w:rPr>
          <w:rFonts w:ascii="Times New Roman" w:hAnsi="Times New Roman"/>
        </w:rPr>
        <w:t xml:space="preserve">TBS determination is independent to number of uplink symbols in a TTI in LTE, </w:t>
      </w:r>
      <w:r w:rsidR="00603528">
        <w:rPr>
          <w:rFonts w:ascii="Times New Roman" w:hAnsi="Times New Roman"/>
        </w:rPr>
        <w:t>but</w:t>
      </w:r>
      <w:r w:rsidR="00402387">
        <w:rPr>
          <w:rFonts w:ascii="Times New Roman" w:hAnsi="Times New Roman"/>
        </w:rPr>
        <w:t xml:space="preserve"> it is not the case in NR. Therefore, it is </w:t>
      </w:r>
      <w:r w:rsidR="00603528">
        <w:rPr>
          <w:rFonts w:ascii="Times New Roman" w:hAnsi="Times New Roman"/>
        </w:rPr>
        <w:t>highly likely</w:t>
      </w:r>
      <w:r w:rsidR="00402387">
        <w:rPr>
          <w:rFonts w:ascii="Times New Roman" w:hAnsi="Times New Roman"/>
        </w:rPr>
        <w:t xml:space="preserve"> that a different TBS may be derived in NR based on the signalled MCS, number of PRBs and number of symbol in </w:t>
      </w:r>
      <w:r w:rsidR="00AE4297">
        <w:rPr>
          <w:rFonts w:ascii="Times New Roman" w:hAnsi="Times New Roman"/>
        </w:rPr>
        <w:t>the</w:t>
      </w:r>
      <w:r w:rsidR="00402387">
        <w:rPr>
          <w:rFonts w:ascii="Times New Roman" w:hAnsi="Times New Roman"/>
        </w:rPr>
        <w:t xml:space="preserve"> DCI, which</w:t>
      </w:r>
      <w:r w:rsidR="00AE4297">
        <w:rPr>
          <w:rFonts w:ascii="Times New Roman" w:hAnsi="Times New Roman"/>
        </w:rPr>
        <w:t xml:space="preserve"> makes HARQ retransmission impossible. </w:t>
      </w:r>
      <w:r w:rsidR="00235033">
        <w:rPr>
          <w:rFonts w:ascii="Times New Roman" w:hAnsi="Times New Roman"/>
        </w:rPr>
        <w:t>One simple scheme to apply the MCS in a DCI only to TTIs for new transmissions, while for TTIs for retransmission, the TBS</w:t>
      </w:r>
      <w:r w:rsidR="00F00B15">
        <w:rPr>
          <w:rFonts w:ascii="Times New Roman" w:hAnsi="Times New Roman"/>
        </w:rPr>
        <w:t>/</w:t>
      </w:r>
      <w:r w:rsidR="00235033">
        <w:rPr>
          <w:rFonts w:ascii="Times New Roman" w:hAnsi="Times New Roman"/>
        </w:rPr>
        <w:t>modulation</w:t>
      </w:r>
      <w:r w:rsidR="00260EB6">
        <w:rPr>
          <w:rFonts w:ascii="Times New Roman" w:hAnsi="Times New Roman"/>
        </w:rPr>
        <w:t xml:space="preserve"> </w:t>
      </w:r>
      <w:r w:rsidR="00235033">
        <w:rPr>
          <w:rFonts w:ascii="Times New Roman" w:hAnsi="Times New Roman"/>
        </w:rPr>
        <w:t xml:space="preserve">order can </w:t>
      </w:r>
      <w:r w:rsidR="00F00B15">
        <w:rPr>
          <w:rFonts w:ascii="Times New Roman" w:hAnsi="Times New Roman"/>
        </w:rPr>
        <w:t>always</w:t>
      </w:r>
      <w:r w:rsidR="00235033">
        <w:rPr>
          <w:rFonts w:ascii="Times New Roman" w:hAnsi="Times New Roman"/>
        </w:rPr>
        <w:t xml:space="preserve"> use </w:t>
      </w:r>
      <w:r w:rsidR="00603528">
        <w:rPr>
          <w:rFonts w:ascii="Times New Roman" w:hAnsi="Times New Roman"/>
        </w:rPr>
        <w:t>the one in the</w:t>
      </w:r>
      <w:r w:rsidR="00235033">
        <w:rPr>
          <w:rFonts w:ascii="Times New Roman" w:hAnsi="Times New Roman"/>
        </w:rPr>
        <w:t xml:space="preserve"> </w:t>
      </w:r>
      <w:r w:rsidR="00F00B15">
        <w:rPr>
          <w:rFonts w:ascii="Times New Roman" w:hAnsi="Times New Roman"/>
        </w:rPr>
        <w:t>initial</w:t>
      </w:r>
      <w:r w:rsidR="00235033">
        <w:rPr>
          <w:rFonts w:ascii="Times New Roman" w:hAnsi="Times New Roman"/>
        </w:rPr>
        <w:t xml:space="preserve"> transmission of the </w:t>
      </w:r>
      <w:r w:rsidR="00F00A54">
        <w:rPr>
          <w:rFonts w:ascii="Times New Roman" w:hAnsi="Times New Roman"/>
        </w:rPr>
        <w:t xml:space="preserve">same </w:t>
      </w:r>
      <w:r w:rsidR="00235033">
        <w:rPr>
          <w:rFonts w:ascii="Times New Roman" w:hAnsi="Times New Roman"/>
        </w:rPr>
        <w:t xml:space="preserve">TB. </w:t>
      </w:r>
      <w:r w:rsidR="00F00B15">
        <w:rPr>
          <w:rFonts w:ascii="Times New Roman" w:hAnsi="Times New Roman"/>
        </w:rPr>
        <w:t xml:space="preserve">To enable the change of modulation order for adaptive retransmission, for TTIs for retransmission, TBS always follows initial transmission of the </w:t>
      </w:r>
      <w:r w:rsidR="00F00A54">
        <w:rPr>
          <w:rFonts w:ascii="Times New Roman" w:hAnsi="Times New Roman"/>
        </w:rPr>
        <w:t xml:space="preserve">same </w:t>
      </w:r>
      <w:r w:rsidR="00F00B15">
        <w:rPr>
          <w:rFonts w:ascii="Times New Roman" w:hAnsi="Times New Roman"/>
        </w:rPr>
        <w:t xml:space="preserve">TB and modulation order could follow the currently indicated MCS. </w:t>
      </w:r>
    </w:p>
    <w:p w14:paraId="533D053F" w14:textId="2B6C3D0A" w:rsidR="00EA1A9F" w:rsidRPr="00902155" w:rsidRDefault="00EA1A9F" w:rsidP="00EA1A9F">
      <w:pPr>
        <w:spacing w:before="240" w:after="240"/>
        <w:rPr>
          <w:rFonts w:ascii="Times New Roman" w:hAnsi="Times New Roman"/>
          <w:b/>
          <w:szCs w:val="20"/>
          <w:lang w:val="en-US"/>
        </w:rPr>
      </w:pPr>
      <w:r w:rsidRPr="00902155">
        <w:rPr>
          <w:rFonts w:ascii="Times New Roman" w:hAnsi="Times New Roman"/>
          <w:b/>
          <w:szCs w:val="20"/>
          <w:lang w:val="en-US"/>
        </w:rPr>
        <w:t>Proposal 1</w:t>
      </w:r>
      <w:r w:rsidR="00806F83">
        <w:rPr>
          <w:rFonts w:ascii="Times New Roman" w:hAnsi="Times New Roman"/>
          <w:b/>
          <w:szCs w:val="20"/>
          <w:lang w:val="en-US"/>
        </w:rPr>
        <w:t>7</w:t>
      </w:r>
      <w:r w:rsidRPr="00902155">
        <w:rPr>
          <w:rFonts w:ascii="Times New Roman" w:hAnsi="Times New Roman"/>
          <w:b/>
          <w:szCs w:val="20"/>
          <w:lang w:val="en-US"/>
        </w:rPr>
        <w:t xml:space="preserve">: </w:t>
      </w:r>
      <w:r>
        <w:rPr>
          <w:rFonts w:ascii="Times New Roman" w:hAnsi="Times New Roman"/>
          <w:b/>
          <w:szCs w:val="20"/>
          <w:lang w:val="en-US"/>
        </w:rPr>
        <w:t xml:space="preserve">For a TTI for retransmission scheduled by multi-TTI DCI, </w:t>
      </w:r>
      <w:r w:rsidRPr="00EA1A9F">
        <w:rPr>
          <w:rFonts w:ascii="Times New Roman" w:hAnsi="Times New Roman"/>
          <w:b/>
          <w:szCs w:val="20"/>
          <w:lang w:val="en-US"/>
        </w:rPr>
        <w:t xml:space="preserve">TBS always follows initial transmission of the </w:t>
      </w:r>
      <w:r w:rsidR="00F00A54">
        <w:rPr>
          <w:rFonts w:ascii="Times New Roman" w:hAnsi="Times New Roman"/>
          <w:b/>
          <w:szCs w:val="20"/>
          <w:lang w:val="en-US"/>
        </w:rPr>
        <w:t xml:space="preserve">same </w:t>
      </w:r>
      <w:r w:rsidRPr="00EA1A9F">
        <w:rPr>
          <w:rFonts w:ascii="Times New Roman" w:hAnsi="Times New Roman"/>
          <w:b/>
          <w:szCs w:val="20"/>
          <w:lang w:val="en-US"/>
        </w:rPr>
        <w:t>TB and modulation order could fol</w:t>
      </w:r>
      <w:r>
        <w:rPr>
          <w:rFonts w:ascii="Times New Roman" w:hAnsi="Times New Roman"/>
          <w:b/>
          <w:szCs w:val="20"/>
          <w:lang w:val="en-US"/>
        </w:rPr>
        <w:t xml:space="preserve">low the currently indicated MCS.  </w:t>
      </w:r>
    </w:p>
    <w:p w14:paraId="007C7584" w14:textId="76B4A17A" w:rsidR="003B0E94" w:rsidRPr="00902155" w:rsidRDefault="003B0E94" w:rsidP="003B0E94">
      <w:pPr>
        <w:rPr>
          <w:rFonts w:ascii="Times New Roman" w:hAnsi="Times New Roman"/>
        </w:rPr>
      </w:pPr>
      <w:r w:rsidRPr="00902155">
        <w:rPr>
          <w:rFonts w:ascii="Times New Roman" w:hAnsi="Times New Roman"/>
        </w:rPr>
        <w:t xml:space="preserve">In LTE LAA, four DCI formats are defined, i.e. DCI format 0A, 0B, 4A, 4B. </w:t>
      </w:r>
      <w:r w:rsidR="00F00A54">
        <w:rPr>
          <w:rFonts w:ascii="Times New Roman" w:hAnsi="Times New Roman"/>
        </w:rPr>
        <w:t xml:space="preserve">DCI format 0A/4A are for single-TTI scheduling and 0B/4B are for multi-TTI scheduling. </w:t>
      </w:r>
      <w:r w:rsidRPr="00902155">
        <w:rPr>
          <w:rFonts w:ascii="Times New Roman" w:hAnsi="Times New Roman"/>
        </w:rPr>
        <w:t xml:space="preserve">It is up to RRC configuration which one or multiple DCI formats are actually monitored by a UE. However, in NR-U it is desirable to limit number of DCI formats unless significantly required. DCI 0_0 is mainly for fallback and robustness, hence it is not necessarily extended for multi-TTI scheduling unless a good motivation identified. For DCI 0_1, two options can be considered, </w:t>
      </w:r>
    </w:p>
    <w:p w14:paraId="41B4F815" w14:textId="47001B55" w:rsidR="003B0E94" w:rsidRPr="00902155" w:rsidRDefault="003B0E94" w:rsidP="003B0E94">
      <w:pPr>
        <w:rPr>
          <w:rFonts w:ascii="Times New Roman" w:hAnsi="Times New Roman"/>
        </w:rPr>
      </w:pPr>
      <w:r w:rsidRPr="00902155">
        <w:rPr>
          <w:rFonts w:ascii="Times New Roman" w:hAnsi="Times New Roman"/>
        </w:rPr>
        <w:t xml:space="preserve">Option 1: Define two DCI formats 0_1A and 0_1B which supports single-TTI scheduling and multi-TTI scheduling respectively. </w:t>
      </w:r>
    </w:p>
    <w:p w14:paraId="569E2122" w14:textId="77777777" w:rsidR="003B0E94" w:rsidRDefault="003B0E94" w:rsidP="003B0E94">
      <w:pPr>
        <w:rPr>
          <w:rFonts w:ascii="Times New Roman" w:hAnsi="Times New Roman"/>
        </w:rPr>
      </w:pPr>
      <w:r w:rsidRPr="00902155">
        <w:rPr>
          <w:rFonts w:ascii="Times New Roman" w:hAnsi="Times New Roman"/>
        </w:rPr>
        <w:t xml:space="preserve">Option 2: Define one new DCI format 0_1C which supports dynamic switching between single-TTI scheduling and multi-TTI scheduling. </w:t>
      </w:r>
    </w:p>
    <w:p w14:paraId="6A256544" w14:textId="7D9E9EC7" w:rsidR="003F7801" w:rsidRDefault="003D3D47" w:rsidP="003B0E94">
      <w:pPr>
        <w:rPr>
          <w:rFonts w:ascii="Times New Roman" w:hAnsi="Times New Roman"/>
        </w:rPr>
      </w:pPr>
      <w:r>
        <w:rPr>
          <w:rFonts w:ascii="Times New Roman" w:hAnsi="Times New Roman"/>
        </w:rPr>
        <w:t xml:space="preserve">The difference of bit overhead between </w:t>
      </w:r>
      <w:r w:rsidRPr="00902155">
        <w:rPr>
          <w:rFonts w:ascii="Times New Roman" w:hAnsi="Times New Roman"/>
        </w:rPr>
        <w:t>single-TTI scheduling and multi-TTI scheduling</w:t>
      </w:r>
      <w:r>
        <w:rPr>
          <w:rFonts w:ascii="Times New Roman" w:hAnsi="Times New Roman"/>
        </w:rPr>
        <w:t xml:space="preserve"> are analysed from following aspects,</w:t>
      </w:r>
    </w:p>
    <w:p w14:paraId="440E4C6F" w14:textId="2F14D1BB" w:rsidR="003D3D47" w:rsidRDefault="003D3D47" w:rsidP="003D3D47">
      <w:pPr>
        <w:pStyle w:val="ListParagraph"/>
        <w:numPr>
          <w:ilvl w:val="1"/>
          <w:numId w:val="18"/>
        </w:numPr>
      </w:pPr>
      <w:r>
        <w:t>NDI and RV are transmitted per TB. Single bit for RV is used in LTE eLAA</w:t>
      </w:r>
      <w:r w:rsidR="00B54B62">
        <w:t xml:space="preserve"> in DCI 0B/4B</w:t>
      </w:r>
      <w:r>
        <w:t xml:space="preserve">. </w:t>
      </w:r>
    </w:p>
    <w:p w14:paraId="0BF86E24" w14:textId="23852564" w:rsidR="003D3D47" w:rsidRDefault="003D3D47" w:rsidP="003D3D47">
      <w:pPr>
        <w:pStyle w:val="ListParagraph"/>
        <w:numPr>
          <w:ilvl w:val="1"/>
          <w:numId w:val="18"/>
        </w:numPr>
      </w:pPr>
      <w:r>
        <w:t xml:space="preserve">CBG based transmission could be only used in single-TTI scheduling. In this case, CBGTI doesn’t exist if more than one TTI are scheduled. </w:t>
      </w:r>
    </w:p>
    <w:p w14:paraId="45F8413F" w14:textId="1ACF351F" w:rsidR="003D3D47" w:rsidRDefault="006069E0" w:rsidP="006069E0">
      <w:pPr>
        <w:rPr>
          <w:rFonts w:ascii="Times New Roman" w:hAnsi="Times New Roman"/>
        </w:rPr>
      </w:pPr>
      <w:r>
        <w:rPr>
          <w:rFonts w:ascii="Times New Roman" w:hAnsi="Times New Roman"/>
        </w:rPr>
        <w:t xml:space="preserve">From the above observation, multi-TTI </w:t>
      </w:r>
      <w:r w:rsidRPr="00902155">
        <w:rPr>
          <w:rFonts w:ascii="Times New Roman" w:hAnsi="Times New Roman"/>
        </w:rPr>
        <w:t>scheduling</w:t>
      </w:r>
      <w:r>
        <w:rPr>
          <w:rFonts w:ascii="Times New Roman" w:hAnsi="Times New Roman"/>
        </w:rPr>
        <w:t xml:space="preserve"> requires more bits on NDI/RV but doesn’t have CBGTI bits. Consequently, bit overhead for </w:t>
      </w:r>
      <w:r w:rsidRPr="00902155">
        <w:rPr>
          <w:rFonts w:ascii="Times New Roman" w:hAnsi="Times New Roman"/>
        </w:rPr>
        <w:t>single-TTI scheduling and multi-TTI scheduling</w:t>
      </w:r>
      <w:r>
        <w:rPr>
          <w:rFonts w:ascii="Times New Roman" w:hAnsi="Times New Roman"/>
        </w:rPr>
        <w:t xml:space="preserve"> could be similar. </w:t>
      </w:r>
      <w:r w:rsidR="002575A1">
        <w:rPr>
          <w:rFonts w:ascii="Times New Roman" w:hAnsi="Times New Roman"/>
        </w:rPr>
        <w:t xml:space="preserve">From this aspect, it is slightly preferred to </w:t>
      </w:r>
      <w:r w:rsidR="00780E3D">
        <w:rPr>
          <w:rFonts w:ascii="Times New Roman" w:hAnsi="Times New Roman"/>
        </w:rPr>
        <w:t xml:space="preserve">support single DCI format 0_1C which reduces the number of blind detections. </w:t>
      </w:r>
      <w:r w:rsidR="001568E8">
        <w:rPr>
          <w:rFonts w:ascii="Times New Roman" w:hAnsi="Times New Roman"/>
        </w:rPr>
        <w:t xml:space="preserve">If single TTI is scheduled </w:t>
      </w:r>
      <w:r w:rsidR="001568E8">
        <w:rPr>
          <w:rFonts w:ascii="Times New Roman" w:hAnsi="Times New Roman"/>
        </w:rPr>
        <w:lastRenderedPageBreak/>
        <w:t xml:space="preserve">by DCI format 0_1C, it includes 1-bit NDI, 2-bit RV and CBGTI. If more than one TTI are scheduled by DCI format 0_1C, it includes 1-bit NDI and 1-bit RV per TB.  </w:t>
      </w:r>
    </w:p>
    <w:p w14:paraId="271702F6" w14:textId="16C95786" w:rsidR="00B54B62" w:rsidRPr="00B54B62" w:rsidRDefault="003B0E94" w:rsidP="001568E8">
      <w:pPr>
        <w:spacing w:before="240" w:after="0"/>
        <w:rPr>
          <w:rFonts w:ascii="Times New Roman" w:hAnsi="Times New Roman"/>
          <w:b/>
          <w:szCs w:val="20"/>
          <w:lang w:val="en-US"/>
        </w:rPr>
      </w:pPr>
      <w:r w:rsidRPr="00902155">
        <w:rPr>
          <w:rFonts w:ascii="Times New Roman" w:hAnsi="Times New Roman"/>
          <w:b/>
          <w:szCs w:val="20"/>
          <w:lang w:val="en-US"/>
        </w:rPr>
        <w:t xml:space="preserve">Proposal </w:t>
      </w:r>
      <w:r w:rsidR="00100DB9">
        <w:rPr>
          <w:rFonts w:ascii="Times New Roman" w:hAnsi="Times New Roman"/>
          <w:b/>
          <w:szCs w:val="20"/>
          <w:lang w:val="en-US"/>
        </w:rPr>
        <w:t>1</w:t>
      </w:r>
      <w:r w:rsidR="00806F83">
        <w:rPr>
          <w:rFonts w:ascii="Times New Roman" w:hAnsi="Times New Roman"/>
          <w:b/>
          <w:szCs w:val="20"/>
          <w:lang w:val="en-US"/>
        </w:rPr>
        <w:t>8</w:t>
      </w:r>
      <w:r w:rsidRPr="00902155">
        <w:rPr>
          <w:rFonts w:ascii="Times New Roman" w:hAnsi="Times New Roman"/>
          <w:b/>
          <w:szCs w:val="20"/>
          <w:lang w:val="en-US"/>
        </w:rPr>
        <w:t xml:space="preserve">: </w:t>
      </w:r>
      <w:r w:rsidR="00B54B62" w:rsidRPr="00B54B62">
        <w:rPr>
          <w:rFonts w:ascii="Times New Roman" w:hAnsi="Times New Roman"/>
          <w:b/>
          <w:szCs w:val="20"/>
          <w:lang w:val="en-US"/>
        </w:rPr>
        <w:t xml:space="preserve">Define one new DCI format 0_1C to support dynamic switching between single-TTI scheduling and multi-TTI scheduling </w:t>
      </w:r>
    </w:p>
    <w:p w14:paraId="3A9D4C34" w14:textId="77777777" w:rsidR="001568E8" w:rsidRPr="001568E8" w:rsidRDefault="001568E8" w:rsidP="001568E8">
      <w:pPr>
        <w:pStyle w:val="ListParagraph"/>
        <w:numPr>
          <w:ilvl w:val="0"/>
          <w:numId w:val="8"/>
        </w:numPr>
        <w:spacing w:after="240"/>
        <w:rPr>
          <w:b/>
          <w:szCs w:val="20"/>
          <w:lang w:val="en-US"/>
        </w:rPr>
      </w:pPr>
      <w:r w:rsidRPr="001568E8">
        <w:rPr>
          <w:b/>
        </w:rPr>
        <w:t xml:space="preserve">If single TTI is scheduled by DCI format 0_1C, it includes 1-bit NDI, 2-bit RV and CBGTI. </w:t>
      </w:r>
    </w:p>
    <w:p w14:paraId="7D03BA33" w14:textId="3F8136C4" w:rsidR="001568E8" w:rsidRPr="001568E8" w:rsidRDefault="001568E8" w:rsidP="001568E8">
      <w:pPr>
        <w:pStyle w:val="ListParagraph"/>
        <w:numPr>
          <w:ilvl w:val="0"/>
          <w:numId w:val="8"/>
        </w:numPr>
        <w:spacing w:before="240" w:after="240"/>
        <w:rPr>
          <w:b/>
          <w:szCs w:val="20"/>
          <w:lang w:val="en-US"/>
        </w:rPr>
      </w:pPr>
      <w:r w:rsidRPr="001568E8">
        <w:rPr>
          <w:b/>
        </w:rPr>
        <w:t>If more than one TTI are scheduled by DCI format 0_1C, it includes 1-bit NDI and 1-bit RV per TB</w:t>
      </w:r>
    </w:p>
    <w:p w14:paraId="499EDE34" w14:textId="77777777" w:rsidR="000176A4" w:rsidRPr="00902155" w:rsidRDefault="000D3BDE" w:rsidP="0099619E">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27DC10DD" w:rsidR="00425062" w:rsidRPr="00902155" w:rsidRDefault="00425062" w:rsidP="00425062">
      <w:pPr>
        <w:rPr>
          <w:rFonts w:ascii="Times New Roman" w:hAnsi="Times New Roman"/>
        </w:rPr>
      </w:pPr>
      <w:r w:rsidRPr="00902155">
        <w:rPr>
          <w:rFonts w:ascii="Times New Roman" w:hAnsi="Times New Roman"/>
        </w:rPr>
        <w:t>In this contribution, we discussed the potential enhancements to HARQ procedure to support operating on unlicensed spectrum, and we derived the following proposals and observations:</w:t>
      </w:r>
    </w:p>
    <w:p w14:paraId="72C767E2" w14:textId="77777777" w:rsidR="00EF2810" w:rsidRPr="00902155" w:rsidRDefault="00EF2810" w:rsidP="00EF2810">
      <w:pPr>
        <w:spacing w:before="240" w:after="240"/>
        <w:rPr>
          <w:rFonts w:ascii="Times New Roman" w:hAnsi="Times New Roman"/>
          <w:b/>
          <w:szCs w:val="20"/>
          <w:lang w:val="en-US"/>
        </w:rPr>
      </w:pPr>
      <w:r w:rsidRPr="00902155">
        <w:rPr>
          <w:rFonts w:ascii="Times New Roman" w:hAnsi="Times New Roman"/>
          <w:b/>
          <w:szCs w:val="20"/>
          <w:lang w:val="en-US"/>
        </w:rPr>
        <w:t xml:space="preserve">Observation: </w:t>
      </w:r>
      <w:r>
        <w:rPr>
          <w:rFonts w:ascii="Times New Roman" w:hAnsi="Times New Roman"/>
          <w:b/>
          <w:szCs w:val="20"/>
          <w:lang w:val="en-US"/>
        </w:rPr>
        <w:t xml:space="preserve">It is not justified for triggering fallback one-shot HARQ-ACK feedback by </w:t>
      </w:r>
      <w:r w:rsidRPr="00902155">
        <w:rPr>
          <w:rFonts w:ascii="Times New Roman" w:hAnsi="Times New Roman"/>
          <w:b/>
          <w:szCs w:val="20"/>
          <w:lang w:val="en-US"/>
        </w:rPr>
        <w:t xml:space="preserve"> </w:t>
      </w:r>
    </w:p>
    <w:p w14:paraId="66E950A5" w14:textId="77777777" w:rsidR="00EF2810" w:rsidRPr="003320A4" w:rsidRDefault="00EF2810" w:rsidP="00EF2810">
      <w:pPr>
        <w:pStyle w:val="ListParagraph"/>
        <w:numPr>
          <w:ilvl w:val="0"/>
          <w:numId w:val="14"/>
        </w:numPr>
        <w:spacing w:before="240" w:after="240"/>
        <w:rPr>
          <w:b/>
          <w:szCs w:val="20"/>
          <w:lang w:val="en-US"/>
        </w:rPr>
      </w:pPr>
      <w:r w:rsidRPr="003320A4">
        <w:rPr>
          <w:b/>
          <w:szCs w:val="20"/>
          <w:lang w:val="en-US"/>
        </w:rPr>
        <w:t>UE-specific DCI carrying a PUSCH grant</w:t>
      </w:r>
    </w:p>
    <w:p w14:paraId="1FC7BA69" w14:textId="77777777" w:rsidR="00EF2810" w:rsidRPr="003320A4" w:rsidRDefault="00EF2810" w:rsidP="00EF2810">
      <w:pPr>
        <w:pStyle w:val="ListParagraph"/>
        <w:numPr>
          <w:ilvl w:val="0"/>
          <w:numId w:val="14"/>
        </w:numPr>
        <w:spacing w:before="240" w:after="240"/>
        <w:rPr>
          <w:b/>
          <w:szCs w:val="20"/>
          <w:lang w:val="en-US"/>
        </w:rPr>
      </w:pPr>
      <w:r w:rsidRPr="003320A4">
        <w:rPr>
          <w:b/>
          <w:szCs w:val="20"/>
          <w:lang w:val="en-US"/>
        </w:rPr>
        <w:t>UE-specific DCI carrying a PDSCH assignment</w:t>
      </w:r>
    </w:p>
    <w:p w14:paraId="378F11A6" w14:textId="77777777" w:rsidR="00E76E1B" w:rsidRDefault="00E76E1B" w:rsidP="00E76E1B">
      <w:pPr>
        <w:rPr>
          <w:rFonts w:ascii="Times New Roman" w:hAnsi="Times New Roman"/>
          <w:b/>
          <w:lang w:val="en-US"/>
        </w:rPr>
      </w:pPr>
    </w:p>
    <w:p w14:paraId="567830E9" w14:textId="77777777" w:rsidR="00EF2810" w:rsidRPr="00902155" w:rsidRDefault="00EF2810" w:rsidP="00EF2810">
      <w:pPr>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w:t>
      </w:r>
      <w:r w:rsidRPr="00902155">
        <w:rPr>
          <w:rFonts w:ascii="Times New Roman" w:hAnsi="Times New Roman"/>
          <w:b/>
          <w:szCs w:val="20"/>
          <w:lang w:val="en-US"/>
        </w:rPr>
        <w:t xml:space="preserve">: For </w:t>
      </w:r>
      <w:r>
        <w:rPr>
          <w:rFonts w:ascii="Times New Roman" w:hAnsi="Times New Roman"/>
          <w:b/>
          <w:szCs w:val="20"/>
          <w:lang w:val="en-US"/>
        </w:rPr>
        <w:t>HARQ-ACK</w:t>
      </w:r>
      <w:r w:rsidRPr="00902155">
        <w:rPr>
          <w:rFonts w:ascii="Times New Roman" w:hAnsi="Times New Roman"/>
          <w:b/>
          <w:szCs w:val="20"/>
          <w:lang w:val="en-US"/>
        </w:rPr>
        <w:t xml:space="preserve"> feedback within a self-contained COT, it is beneficial to limit the gap between the last DL transmission and the following first UL transmission.</w:t>
      </w:r>
    </w:p>
    <w:p w14:paraId="7FA2A3A5" w14:textId="77777777" w:rsidR="00EF2810" w:rsidRPr="00B71804" w:rsidRDefault="00EF2810" w:rsidP="00EF2810">
      <w:pPr>
        <w:rPr>
          <w:rFonts w:ascii="Times New Roman" w:hAnsi="Times New Roman"/>
          <w:b/>
          <w:szCs w:val="20"/>
          <w:lang w:val="en-US"/>
        </w:rPr>
      </w:pPr>
      <w:r w:rsidRPr="003320A4">
        <w:rPr>
          <w:rFonts w:ascii="Times New Roman" w:hAnsi="Times New Roman"/>
          <w:b/>
          <w:szCs w:val="20"/>
          <w:lang w:val="en-US"/>
        </w:rPr>
        <w:t>Proposal 2:</w:t>
      </w:r>
      <w:r w:rsidRPr="00B71804">
        <w:rPr>
          <w:rFonts w:ascii="Times New Roman" w:hAnsi="Times New Roman"/>
          <w:b/>
          <w:szCs w:val="20"/>
          <w:lang w:val="en-US"/>
        </w:rPr>
        <w:t xml:space="preserve"> No larger value of K1 is </w:t>
      </w:r>
      <w:r w:rsidRPr="00A6523C">
        <w:rPr>
          <w:rFonts w:ascii="Times New Roman" w:hAnsi="Times New Roman"/>
          <w:b/>
          <w:szCs w:val="20"/>
          <w:lang w:val="en-US"/>
        </w:rPr>
        <w:t>introduced</w:t>
      </w:r>
      <w:r w:rsidRPr="00100DB9">
        <w:rPr>
          <w:rFonts w:ascii="Times New Roman" w:hAnsi="Times New Roman"/>
          <w:b/>
          <w:szCs w:val="20"/>
          <w:lang w:val="en-US"/>
        </w:rPr>
        <w:t xml:space="preserve"> and keep 3-bit field for</w:t>
      </w:r>
      <w:r w:rsidRPr="003320A4">
        <w:rPr>
          <w:rFonts w:ascii="Times New Roman" w:hAnsi="Times New Roman"/>
          <w:b/>
          <w:szCs w:val="20"/>
          <w:lang w:val="en-US"/>
        </w:rPr>
        <w:t xml:space="preserve"> PDSCH-to-HARQ-timing-indicator</w:t>
      </w:r>
      <w:r w:rsidRPr="00B71804">
        <w:rPr>
          <w:rFonts w:ascii="Times New Roman" w:hAnsi="Times New Roman"/>
          <w:b/>
          <w:szCs w:val="20"/>
          <w:lang w:val="en-US"/>
        </w:rPr>
        <w:t xml:space="preserve"> in DCI. </w:t>
      </w:r>
    </w:p>
    <w:p w14:paraId="1D6CDDE4" w14:textId="77777777" w:rsidR="00EF2810" w:rsidRDefault="00EF2810" w:rsidP="00EF2810">
      <w:pPr>
        <w:rPr>
          <w:rFonts w:ascii="Times New Roman" w:hAnsi="Times New Roman"/>
          <w:b/>
        </w:rPr>
      </w:pPr>
      <w:r w:rsidRPr="003320A4">
        <w:rPr>
          <w:rFonts w:ascii="Times New Roman" w:hAnsi="Times New Roman"/>
          <w:b/>
          <w:szCs w:val="20"/>
          <w:lang w:val="en-US"/>
        </w:rPr>
        <w:t xml:space="preserve">Proposal 3: </w:t>
      </w:r>
      <w:r w:rsidRPr="003320A4">
        <w:rPr>
          <w:rFonts w:ascii="Times New Roman" w:hAnsi="Times New Roman"/>
          <w:b/>
        </w:rPr>
        <w:t xml:space="preserve">The non-numerical value of K1 is to indicate to the UE that the timing and resource for the HARQ-ACK feedback for the corresponding PDSCH is provided by </w:t>
      </w:r>
      <w:r w:rsidRPr="00640795">
        <w:rPr>
          <w:rFonts w:ascii="Times New Roman" w:hAnsi="Times New Roman"/>
          <w:b/>
        </w:rPr>
        <w:t>an</w:t>
      </w:r>
      <w:r>
        <w:rPr>
          <w:rFonts w:ascii="Times New Roman" w:hAnsi="Times New Roman"/>
          <w:b/>
        </w:rPr>
        <w:t xml:space="preserve">other </w:t>
      </w:r>
      <w:r w:rsidRPr="003320A4">
        <w:rPr>
          <w:rFonts w:ascii="Times New Roman" w:hAnsi="Times New Roman"/>
          <w:b/>
        </w:rPr>
        <w:t>DCI.</w:t>
      </w:r>
    </w:p>
    <w:p w14:paraId="74892B7F" w14:textId="77777777" w:rsidR="00EF2810" w:rsidRPr="000B41E0" w:rsidRDefault="00EF2810" w:rsidP="00EF2810">
      <w:pPr>
        <w:pStyle w:val="ListParagraph"/>
        <w:numPr>
          <w:ilvl w:val="1"/>
          <w:numId w:val="11"/>
        </w:numPr>
        <w:rPr>
          <w:b/>
          <w:szCs w:val="20"/>
          <w:lang w:val="en-US"/>
        </w:rPr>
      </w:pPr>
      <w:r>
        <w:rPr>
          <w:b/>
          <w:szCs w:val="20"/>
          <w:lang w:val="en-US"/>
        </w:rPr>
        <w:t xml:space="preserve">The DCI with </w:t>
      </w:r>
      <w:r w:rsidRPr="003320A4">
        <w:rPr>
          <w:b/>
        </w:rPr>
        <w:t>non-numerical value of K1</w:t>
      </w:r>
      <w:r>
        <w:rPr>
          <w:b/>
        </w:rPr>
        <w:t xml:space="preserve"> can be either later or earlier than the other DCI with numerical value of K1</w:t>
      </w:r>
    </w:p>
    <w:p w14:paraId="10222925" w14:textId="77777777" w:rsidR="00EF2810" w:rsidRPr="00EF2810" w:rsidRDefault="00EF2810" w:rsidP="00EF2810">
      <w:pPr>
        <w:rPr>
          <w:rFonts w:ascii="Times New Roman" w:hAnsi="Times New Roman"/>
          <w:b/>
          <w:szCs w:val="20"/>
          <w:lang w:val="en-US"/>
        </w:rPr>
      </w:pPr>
      <w:r w:rsidRPr="00EF2810">
        <w:rPr>
          <w:rFonts w:ascii="Times New Roman" w:hAnsi="Times New Roman"/>
          <w:b/>
          <w:szCs w:val="20"/>
          <w:lang w:val="en-US"/>
        </w:rPr>
        <w:t>Proposal 4: UE attempts reporting of the HARQ-ACK at the indicated time if it is outside of the COT. If the COT is again acquired by the gNB, UE may also transmit the HARQ-ACK if the COT is shared by the gNB.</w:t>
      </w:r>
    </w:p>
    <w:p w14:paraId="7B7AEA3A" w14:textId="77777777" w:rsidR="00EF2810" w:rsidRPr="00EF2810" w:rsidRDefault="00EF2810" w:rsidP="00EF2810">
      <w:pPr>
        <w:rPr>
          <w:rFonts w:ascii="Times New Roman" w:hAnsi="Times New Roman"/>
          <w:b/>
          <w:szCs w:val="20"/>
          <w:lang w:val="en-US"/>
        </w:rPr>
      </w:pPr>
      <w:r w:rsidRPr="00EF2810">
        <w:rPr>
          <w:rFonts w:ascii="Times New Roman" w:hAnsi="Times New Roman"/>
          <w:b/>
          <w:szCs w:val="20"/>
          <w:lang w:val="en-US"/>
        </w:rPr>
        <w:t xml:space="preserve">Proposal 5: Maximum 4 PDSCH groups are supported for dynamic HARQ-ACK codebook in NR-U. </w:t>
      </w:r>
    </w:p>
    <w:p w14:paraId="09851668" w14:textId="77777777" w:rsidR="00EF2810" w:rsidRPr="00EF2810" w:rsidRDefault="00EF2810" w:rsidP="00EF2810">
      <w:pPr>
        <w:rPr>
          <w:rFonts w:ascii="Times New Roman" w:hAnsi="Times New Roman"/>
          <w:b/>
          <w:lang w:val="en-US"/>
        </w:rPr>
      </w:pPr>
      <w:r w:rsidRPr="00EF2810">
        <w:rPr>
          <w:rFonts w:ascii="Times New Roman" w:hAnsi="Times New Roman"/>
          <w:b/>
          <w:szCs w:val="20"/>
          <w:lang w:val="en-US"/>
        </w:rPr>
        <w:t>Prop</w:t>
      </w:r>
      <w:r w:rsidRPr="00EF2810">
        <w:rPr>
          <w:rFonts w:ascii="Times New Roman" w:hAnsi="Times New Roman"/>
          <w:b/>
          <w:lang w:val="en-US"/>
        </w:rPr>
        <w:t xml:space="preserve">osal 6: T-DAI is only indicated for the current PDSCH group for dynamic HARQ-ACK codebook in NR-U. </w:t>
      </w:r>
    </w:p>
    <w:p w14:paraId="47477F5C" w14:textId="77777777" w:rsidR="00EF2810" w:rsidRDefault="00EF2810" w:rsidP="00EF2810">
      <w:pPr>
        <w:rPr>
          <w:rFonts w:ascii="Times New Roman" w:hAnsi="Times New Roman"/>
          <w:b/>
          <w:lang w:val="en-US"/>
        </w:rPr>
      </w:pPr>
      <w:r w:rsidRPr="00902155">
        <w:rPr>
          <w:rFonts w:ascii="Times New Roman" w:hAnsi="Times New Roman"/>
          <w:b/>
          <w:lang w:val="en-US"/>
        </w:rPr>
        <w:t xml:space="preserve">Proposal </w:t>
      </w:r>
      <w:r>
        <w:rPr>
          <w:rFonts w:ascii="Times New Roman" w:hAnsi="Times New Roman"/>
          <w:b/>
          <w:lang w:val="en-US"/>
        </w:rPr>
        <w:t>7</w:t>
      </w:r>
      <w:r w:rsidRPr="00902155">
        <w:rPr>
          <w:rFonts w:ascii="Times New Roman" w:hAnsi="Times New Roman"/>
          <w:b/>
          <w:lang w:val="en-US"/>
        </w:rPr>
        <w:t xml:space="preserve">: </w:t>
      </w:r>
      <w:r>
        <w:rPr>
          <w:rFonts w:ascii="Times New Roman" w:hAnsi="Times New Roman"/>
          <w:b/>
          <w:lang w:val="en-US"/>
        </w:rPr>
        <w:t>Reduced information controlling dynamic HARQ-ACK transmission are included in fallback DCI 1_0,</w:t>
      </w:r>
    </w:p>
    <w:p w14:paraId="1CEDBA33" w14:textId="77777777" w:rsidR="00EF2810" w:rsidRPr="000320DB" w:rsidRDefault="00EF2810" w:rsidP="00EF2810">
      <w:pPr>
        <w:pStyle w:val="ListParagraph"/>
        <w:numPr>
          <w:ilvl w:val="0"/>
          <w:numId w:val="20"/>
        </w:numPr>
        <w:rPr>
          <w:b/>
          <w:lang w:val="en-US"/>
        </w:rPr>
      </w:pPr>
      <w:r>
        <w:rPr>
          <w:b/>
          <w:lang w:val="en-US"/>
        </w:rPr>
        <w:t xml:space="preserve">For </w:t>
      </w:r>
      <w:r w:rsidRPr="000320DB">
        <w:rPr>
          <w:b/>
          <w:lang w:val="en-US"/>
        </w:rPr>
        <w:t>DCI 1_1: 2 bits for current group index, 3 bits for the other group indication with full flexibility and 4 bits for NFI (9 bits in Total)</w:t>
      </w:r>
    </w:p>
    <w:p w14:paraId="670CFED5" w14:textId="77777777" w:rsidR="00EF2810" w:rsidRPr="000320DB" w:rsidRDefault="00EF2810" w:rsidP="00EF2810">
      <w:pPr>
        <w:pStyle w:val="ListParagraph"/>
        <w:numPr>
          <w:ilvl w:val="0"/>
          <w:numId w:val="20"/>
        </w:numPr>
        <w:rPr>
          <w:b/>
          <w:lang w:val="en-US"/>
        </w:rPr>
      </w:pPr>
      <w:r w:rsidRPr="000320DB">
        <w:rPr>
          <w:b/>
          <w:lang w:val="en-US"/>
        </w:rPr>
        <w:t>For DCI 1_0: 2 bits for current group index, 0 bit for the other group indication and 1 bit for NFI (3 bits in Total)</w:t>
      </w:r>
    </w:p>
    <w:p w14:paraId="23F10244" w14:textId="77777777" w:rsidR="00EF2810" w:rsidRPr="00EF2810" w:rsidRDefault="00EF2810" w:rsidP="00EF2810">
      <w:pPr>
        <w:spacing w:before="240" w:after="240"/>
        <w:rPr>
          <w:b/>
          <w:szCs w:val="20"/>
          <w:lang w:val="en-US"/>
        </w:rPr>
      </w:pPr>
      <w:r w:rsidRPr="00EF2810">
        <w:rPr>
          <w:b/>
          <w:lang w:val="en-US"/>
        </w:rPr>
        <w:t>Proposal 8</w:t>
      </w:r>
      <w:r w:rsidRPr="00EF2810">
        <w:rPr>
          <w:b/>
          <w:szCs w:val="20"/>
          <w:lang w:val="en-US"/>
        </w:rPr>
        <w:t xml:space="preserve">: Keep existing size, i.e. 2 bits for C-DAI/T-DAI. </w:t>
      </w:r>
    </w:p>
    <w:p w14:paraId="5EC7B7E2" w14:textId="77777777" w:rsidR="00EF2810" w:rsidRPr="003320A4" w:rsidRDefault="00EF2810" w:rsidP="00EF2810">
      <w:pPr>
        <w:rPr>
          <w:b/>
          <w:szCs w:val="20"/>
          <w:lang w:val="en-US"/>
        </w:rPr>
      </w:pPr>
      <w:r w:rsidRPr="00902155">
        <w:rPr>
          <w:rFonts w:ascii="Times New Roman" w:hAnsi="Times New Roman"/>
          <w:b/>
        </w:rPr>
        <w:t xml:space="preserve">Proposal </w:t>
      </w:r>
      <w:r>
        <w:rPr>
          <w:rFonts w:ascii="Times New Roman" w:hAnsi="Times New Roman"/>
          <w:b/>
        </w:rPr>
        <w:t>9</w:t>
      </w:r>
      <w:r w:rsidRPr="00902155">
        <w:rPr>
          <w:rFonts w:ascii="Times New Roman" w:hAnsi="Times New Roman"/>
          <w:b/>
        </w:rPr>
        <w:t xml:space="preserve">: </w:t>
      </w:r>
      <w:r>
        <w:rPr>
          <w:rFonts w:ascii="Times New Roman" w:hAnsi="Times New Roman"/>
          <w:b/>
        </w:rPr>
        <w:t xml:space="preserve">One-shot HARQ-ACK feedback could be triggered only by </w:t>
      </w:r>
      <w:r w:rsidRPr="003320A4">
        <w:rPr>
          <w:b/>
          <w:szCs w:val="20"/>
          <w:lang w:val="en-US"/>
        </w:rPr>
        <w:t>UE-specific DCI not scheduling PDSCH nor PUSCH</w:t>
      </w:r>
    </w:p>
    <w:p w14:paraId="42E89C26" w14:textId="77777777" w:rsidR="00EF2810" w:rsidRDefault="00EF2810" w:rsidP="00EF2810">
      <w:pPr>
        <w:spacing w:before="240" w:after="240"/>
        <w:rPr>
          <w:rFonts w:ascii="Times New Roman" w:hAnsi="Times New Roman"/>
          <w:b/>
        </w:rPr>
      </w:pPr>
      <w:r w:rsidRPr="00902155">
        <w:rPr>
          <w:rFonts w:ascii="Times New Roman" w:hAnsi="Times New Roman"/>
          <w:b/>
        </w:rPr>
        <w:t xml:space="preserve">Proposal </w:t>
      </w:r>
      <w:r>
        <w:rPr>
          <w:rFonts w:ascii="Times New Roman" w:hAnsi="Times New Roman"/>
          <w:b/>
        </w:rPr>
        <w:t>10</w:t>
      </w:r>
      <w:r w:rsidRPr="00902155">
        <w:rPr>
          <w:rFonts w:ascii="Times New Roman" w:hAnsi="Times New Roman"/>
          <w:b/>
        </w:rPr>
        <w:t xml:space="preserve">: </w:t>
      </w:r>
      <w:r>
        <w:rPr>
          <w:rFonts w:ascii="Times New Roman" w:hAnsi="Times New Roman"/>
          <w:b/>
        </w:rPr>
        <w:t>A dedicated DCI triggering one-shot HARQ-ACK transmission includes following information fields,</w:t>
      </w:r>
    </w:p>
    <w:p w14:paraId="70BB44E7" w14:textId="77777777" w:rsidR="00EF2810" w:rsidRPr="006F0B84" w:rsidRDefault="00EF2810" w:rsidP="00EF2810">
      <w:pPr>
        <w:pStyle w:val="ListParagraph"/>
        <w:numPr>
          <w:ilvl w:val="0"/>
          <w:numId w:val="14"/>
        </w:numPr>
        <w:spacing w:before="240" w:after="240"/>
        <w:rPr>
          <w:b/>
          <w:szCs w:val="20"/>
          <w:lang w:val="en-US"/>
        </w:rPr>
      </w:pPr>
      <w:r>
        <w:rPr>
          <w:b/>
          <w:szCs w:val="20"/>
        </w:rPr>
        <w:t>A numerical K1</w:t>
      </w:r>
    </w:p>
    <w:p w14:paraId="5B4F4FB9" w14:textId="77777777" w:rsidR="00EF2810" w:rsidRDefault="00EF2810" w:rsidP="00EF2810">
      <w:pPr>
        <w:pStyle w:val="ListParagraph"/>
        <w:numPr>
          <w:ilvl w:val="0"/>
          <w:numId w:val="14"/>
        </w:numPr>
        <w:spacing w:before="240" w:after="240"/>
        <w:rPr>
          <w:b/>
          <w:szCs w:val="20"/>
          <w:lang w:val="en-US"/>
        </w:rPr>
      </w:pPr>
      <w:r>
        <w:rPr>
          <w:b/>
          <w:szCs w:val="20"/>
          <w:lang w:val="en-US"/>
        </w:rPr>
        <w:t>PRI</w:t>
      </w:r>
    </w:p>
    <w:p w14:paraId="0CB24526" w14:textId="77777777" w:rsidR="00EF2810" w:rsidRDefault="00EF2810" w:rsidP="00EF2810">
      <w:pPr>
        <w:pStyle w:val="ListParagraph"/>
        <w:numPr>
          <w:ilvl w:val="0"/>
          <w:numId w:val="14"/>
        </w:numPr>
        <w:spacing w:before="240" w:after="240"/>
        <w:rPr>
          <w:b/>
          <w:szCs w:val="20"/>
          <w:lang w:val="en-US"/>
        </w:rPr>
      </w:pPr>
      <w:r>
        <w:rPr>
          <w:b/>
          <w:szCs w:val="20"/>
          <w:lang w:val="en-US"/>
        </w:rPr>
        <w:t>TPC</w:t>
      </w:r>
    </w:p>
    <w:p w14:paraId="2E138D96" w14:textId="77777777" w:rsidR="00EF2810" w:rsidRPr="003320A4" w:rsidRDefault="00EF2810" w:rsidP="00EF2810">
      <w:pPr>
        <w:pStyle w:val="ListParagraph"/>
        <w:numPr>
          <w:ilvl w:val="0"/>
          <w:numId w:val="14"/>
        </w:numPr>
        <w:spacing w:before="240" w:after="240"/>
        <w:rPr>
          <w:b/>
        </w:rPr>
      </w:pPr>
      <w:r>
        <w:rPr>
          <w:b/>
          <w:szCs w:val="20"/>
          <w:lang w:val="en-US"/>
        </w:rPr>
        <w:t>NFI for each PDSCH group</w:t>
      </w:r>
    </w:p>
    <w:p w14:paraId="7F8B0D22" w14:textId="77777777" w:rsidR="00806F83" w:rsidRPr="00902155" w:rsidRDefault="00806F83" w:rsidP="00806F83">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11</w:t>
      </w:r>
      <w:r w:rsidRPr="00902155">
        <w:rPr>
          <w:rFonts w:ascii="Times New Roman" w:hAnsi="Times New Roman"/>
          <w:b/>
          <w:szCs w:val="20"/>
          <w:lang w:val="en-US"/>
        </w:rPr>
        <w:t xml:space="preserve">: For semi-static HARQ-ACK codebook, </w:t>
      </w:r>
    </w:p>
    <w:p w14:paraId="1483D05C" w14:textId="77777777" w:rsidR="00806F83" w:rsidRDefault="00806F83" w:rsidP="00806F83">
      <w:pPr>
        <w:pStyle w:val="ListParagraph"/>
        <w:numPr>
          <w:ilvl w:val="0"/>
          <w:numId w:val="14"/>
        </w:numPr>
        <w:spacing w:before="240" w:after="240"/>
        <w:rPr>
          <w:b/>
          <w:szCs w:val="20"/>
          <w:lang w:val="en-US"/>
        </w:rPr>
      </w:pPr>
      <w:r>
        <w:rPr>
          <w:b/>
          <w:szCs w:val="20"/>
          <w:lang w:val="en-US"/>
        </w:rPr>
        <w:lastRenderedPageBreak/>
        <w:t>Use NR Rel-15 type 1 HARQ-ACK codebook with extension of fixed number of reserved bits for PDSCHs scheduled with non-numerical K1</w:t>
      </w:r>
    </w:p>
    <w:p w14:paraId="1FDD0867" w14:textId="77777777" w:rsidR="00806F83" w:rsidRPr="00806F83" w:rsidRDefault="00806F83" w:rsidP="00806F83">
      <w:pPr>
        <w:pStyle w:val="ListParagraph"/>
        <w:numPr>
          <w:ilvl w:val="0"/>
          <w:numId w:val="14"/>
        </w:numPr>
        <w:spacing w:before="240" w:after="240"/>
        <w:rPr>
          <w:b/>
          <w:szCs w:val="20"/>
          <w:lang w:val="en-US"/>
        </w:rPr>
      </w:pPr>
      <w:r>
        <w:rPr>
          <w:b/>
          <w:szCs w:val="20"/>
          <w:lang w:val="en-US"/>
        </w:rPr>
        <w:t>HARQ retransmission is realized by one-shot HARQ-ACK transmission. FFS whether/how NFI is indicated</w:t>
      </w:r>
    </w:p>
    <w:p w14:paraId="4B416000" w14:textId="77777777" w:rsidR="00806F83" w:rsidRPr="00806F83" w:rsidRDefault="00806F83" w:rsidP="00806F83">
      <w:pPr>
        <w:spacing w:before="240" w:after="240"/>
        <w:rPr>
          <w:rFonts w:ascii="Times New Roman" w:hAnsi="Times New Roman"/>
          <w:b/>
          <w:szCs w:val="20"/>
          <w:lang w:val="en-US"/>
        </w:rPr>
      </w:pPr>
      <w:r w:rsidRPr="00806F83">
        <w:rPr>
          <w:rFonts w:ascii="Times New Roman" w:hAnsi="Times New Roman"/>
          <w:b/>
          <w:szCs w:val="20"/>
          <w:lang w:val="en-US"/>
        </w:rPr>
        <w:t xml:space="preserve">Proposal 12: Multiple opportunities for PUCCH in frequency domain is not supported in NR-U. </w:t>
      </w:r>
    </w:p>
    <w:p w14:paraId="260CC634" w14:textId="77777777" w:rsidR="00806F83" w:rsidRPr="00806F83" w:rsidRDefault="00806F83" w:rsidP="00806F83">
      <w:pPr>
        <w:spacing w:before="240" w:after="240"/>
        <w:rPr>
          <w:rFonts w:ascii="Times New Roman" w:hAnsi="Times New Roman"/>
          <w:b/>
          <w:lang w:val="en-US"/>
        </w:rPr>
      </w:pPr>
      <w:r w:rsidRPr="00806F83">
        <w:rPr>
          <w:rFonts w:ascii="Times New Roman" w:hAnsi="Times New Roman"/>
          <w:b/>
          <w:szCs w:val="20"/>
          <w:lang w:val="en-US"/>
        </w:rPr>
        <w:t>Proposal 13: The LBT bandwidth for PUCCH transmission of a UE is derived from the LBT bandwidths where</w:t>
      </w:r>
      <w:r w:rsidRPr="00806F83">
        <w:rPr>
          <w:rFonts w:ascii="Times New Roman" w:hAnsi="Times New Roman"/>
          <w:b/>
          <w:lang w:val="en-US"/>
        </w:rPr>
        <w:t xml:space="preserve"> LBT are successful at gNB. </w:t>
      </w:r>
    </w:p>
    <w:p w14:paraId="599CC803" w14:textId="77777777" w:rsidR="00806F83" w:rsidRPr="00902155" w:rsidRDefault="00806F83" w:rsidP="00806F83">
      <w:pPr>
        <w:spacing w:before="240" w:after="240"/>
        <w:rPr>
          <w:rFonts w:ascii="Times New Roman" w:hAnsi="Times New Roman"/>
          <w:b/>
          <w:szCs w:val="20"/>
          <w:lang w:val="en-US"/>
        </w:rPr>
      </w:pPr>
      <w:r w:rsidRPr="00902155">
        <w:rPr>
          <w:rFonts w:ascii="Times New Roman" w:hAnsi="Times New Roman"/>
          <w:b/>
          <w:szCs w:val="20"/>
          <w:lang w:val="en-US"/>
        </w:rPr>
        <w:t>Proposal 1</w:t>
      </w:r>
      <w:r>
        <w:rPr>
          <w:rFonts w:ascii="Times New Roman" w:hAnsi="Times New Roman"/>
          <w:b/>
          <w:szCs w:val="20"/>
          <w:lang w:val="en-US"/>
        </w:rPr>
        <w:t>4</w:t>
      </w:r>
      <w:r w:rsidRPr="00902155">
        <w:rPr>
          <w:rFonts w:ascii="Times New Roman" w:hAnsi="Times New Roman"/>
          <w:b/>
          <w:szCs w:val="20"/>
          <w:lang w:val="en-US"/>
        </w:rPr>
        <w:t xml:space="preserve">: </w:t>
      </w:r>
      <w:r w:rsidRPr="00902155">
        <w:rPr>
          <w:rFonts w:ascii="Times New Roman" w:hAnsi="Times New Roman"/>
          <w:b/>
          <w:lang w:eastAsia="x-none"/>
        </w:rPr>
        <w:t>Scheduling PUSCH over multiple slots/mini-slots by a single DCI does not support multiple PUSCHs which are discontinuous to each other in time.</w:t>
      </w:r>
      <w:r w:rsidRPr="00902155" w:rsidDel="00E34E06">
        <w:rPr>
          <w:rFonts w:ascii="Times New Roman" w:hAnsi="Times New Roman"/>
          <w:b/>
          <w:szCs w:val="20"/>
          <w:lang w:val="en-US"/>
        </w:rPr>
        <w:t xml:space="preserve"> </w:t>
      </w:r>
    </w:p>
    <w:p w14:paraId="15B707B9" w14:textId="77777777" w:rsidR="00806F83" w:rsidRPr="00902155" w:rsidRDefault="00806F83" w:rsidP="00806F83">
      <w:pPr>
        <w:spacing w:before="240" w:after="240"/>
        <w:rPr>
          <w:rFonts w:ascii="Times New Roman" w:hAnsi="Times New Roman"/>
          <w:b/>
          <w:szCs w:val="20"/>
          <w:lang w:val="en-US"/>
        </w:rPr>
      </w:pPr>
      <w:r w:rsidRPr="00902155">
        <w:rPr>
          <w:rFonts w:ascii="Times New Roman" w:hAnsi="Times New Roman"/>
          <w:b/>
          <w:szCs w:val="20"/>
          <w:lang w:val="en-US"/>
        </w:rPr>
        <w:t>Proposal 1</w:t>
      </w:r>
      <w:r>
        <w:rPr>
          <w:rFonts w:ascii="Times New Roman" w:hAnsi="Times New Roman"/>
          <w:b/>
          <w:szCs w:val="20"/>
          <w:lang w:val="en-US"/>
        </w:rPr>
        <w:t>5</w:t>
      </w:r>
      <w:r w:rsidRPr="00902155">
        <w:rPr>
          <w:rFonts w:ascii="Times New Roman" w:hAnsi="Times New Roman"/>
          <w:b/>
          <w:szCs w:val="20"/>
          <w:lang w:val="en-US"/>
        </w:rPr>
        <w:t xml:space="preserve">: </w:t>
      </w:r>
      <w:r>
        <w:rPr>
          <w:rFonts w:ascii="Times New Roman" w:hAnsi="Times New Roman"/>
          <w:b/>
          <w:szCs w:val="20"/>
          <w:lang w:val="en-US"/>
        </w:rPr>
        <w:t xml:space="preserve">For a nominal TTI divided into 2 TTIs, it is slightly preferred to transmit a same TB on the two TTIs. </w:t>
      </w:r>
    </w:p>
    <w:p w14:paraId="6B5E18A2" w14:textId="77777777" w:rsidR="00806F83" w:rsidRPr="00902155" w:rsidRDefault="00806F83" w:rsidP="00806F83">
      <w:pPr>
        <w:spacing w:before="240" w:after="240"/>
        <w:rPr>
          <w:rFonts w:ascii="Times New Roman" w:hAnsi="Times New Roman"/>
          <w:b/>
          <w:szCs w:val="20"/>
          <w:lang w:val="en-US"/>
        </w:rPr>
      </w:pPr>
      <w:r w:rsidRPr="00902155">
        <w:rPr>
          <w:rFonts w:ascii="Times New Roman" w:hAnsi="Times New Roman"/>
          <w:b/>
          <w:szCs w:val="20"/>
          <w:lang w:val="en-US"/>
        </w:rPr>
        <w:t>Proposal 1</w:t>
      </w:r>
      <w:r>
        <w:rPr>
          <w:rFonts w:ascii="Times New Roman" w:hAnsi="Times New Roman"/>
          <w:b/>
          <w:szCs w:val="20"/>
          <w:lang w:val="en-US"/>
        </w:rPr>
        <w:t>6</w:t>
      </w:r>
      <w:r w:rsidRPr="00902155">
        <w:rPr>
          <w:rFonts w:ascii="Times New Roman" w:hAnsi="Times New Roman"/>
          <w:b/>
          <w:szCs w:val="20"/>
          <w:lang w:val="en-US"/>
        </w:rPr>
        <w:t xml:space="preserve">: </w:t>
      </w:r>
      <w:r>
        <w:rPr>
          <w:rFonts w:ascii="Times New Roman" w:hAnsi="Times New Roman"/>
          <w:b/>
          <w:szCs w:val="20"/>
          <w:lang w:val="en-US"/>
        </w:rPr>
        <w:t xml:space="preserve">CBG based (re)transmission if supported applies to TTI(s) with least number of symbols.  </w:t>
      </w:r>
    </w:p>
    <w:p w14:paraId="141A52EF" w14:textId="77777777" w:rsidR="00806F83" w:rsidRPr="00902155" w:rsidRDefault="00806F83" w:rsidP="00806F83">
      <w:pPr>
        <w:spacing w:before="240" w:after="240"/>
        <w:rPr>
          <w:rFonts w:ascii="Times New Roman" w:hAnsi="Times New Roman"/>
          <w:b/>
          <w:szCs w:val="20"/>
          <w:lang w:val="en-US"/>
        </w:rPr>
      </w:pPr>
      <w:r w:rsidRPr="00902155">
        <w:rPr>
          <w:rFonts w:ascii="Times New Roman" w:hAnsi="Times New Roman"/>
          <w:b/>
          <w:szCs w:val="20"/>
          <w:lang w:val="en-US"/>
        </w:rPr>
        <w:t>Proposal 1</w:t>
      </w:r>
      <w:r>
        <w:rPr>
          <w:rFonts w:ascii="Times New Roman" w:hAnsi="Times New Roman"/>
          <w:b/>
          <w:szCs w:val="20"/>
          <w:lang w:val="en-US"/>
        </w:rPr>
        <w:t>7</w:t>
      </w:r>
      <w:r w:rsidRPr="00902155">
        <w:rPr>
          <w:rFonts w:ascii="Times New Roman" w:hAnsi="Times New Roman"/>
          <w:b/>
          <w:szCs w:val="20"/>
          <w:lang w:val="en-US"/>
        </w:rPr>
        <w:t xml:space="preserve">: </w:t>
      </w:r>
      <w:r>
        <w:rPr>
          <w:rFonts w:ascii="Times New Roman" w:hAnsi="Times New Roman"/>
          <w:b/>
          <w:szCs w:val="20"/>
          <w:lang w:val="en-US"/>
        </w:rPr>
        <w:t xml:space="preserve">For a TTI for retransmission scheduled by multi-TTI DCI, </w:t>
      </w:r>
      <w:r w:rsidRPr="00EA1A9F">
        <w:rPr>
          <w:rFonts w:ascii="Times New Roman" w:hAnsi="Times New Roman"/>
          <w:b/>
          <w:szCs w:val="20"/>
          <w:lang w:val="en-US"/>
        </w:rPr>
        <w:t xml:space="preserve">TBS always follows initial transmission of the </w:t>
      </w:r>
      <w:r>
        <w:rPr>
          <w:rFonts w:ascii="Times New Roman" w:hAnsi="Times New Roman"/>
          <w:b/>
          <w:szCs w:val="20"/>
          <w:lang w:val="en-US"/>
        </w:rPr>
        <w:t xml:space="preserve">same </w:t>
      </w:r>
      <w:r w:rsidRPr="00EA1A9F">
        <w:rPr>
          <w:rFonts w:ascii="Times New Roman" w:hAnsi="Times New Roman"/>
          <w:b/>
          <w:szCs w:val="20"/>
          <w:lang w:val="en-US"/>
        </w:rPr>
        <w:t>TB and modulation order could fol</w:t>
      </w:r>
      <w:r>
        <w:rPr>
          <w:rFonts w:ascii="Times New Roman" w:hAnsi="Times New Roman"/>
          <w:b/>
          <w:szCs w:val="20"/>
          <w:lang w:val="en-US"/>
        </w:rPr>
        <w:t xml:space="preserve">low the currently indicated MCS.  </w:t>
      </w:r>
    </w:p>
    <w:p w14:paraId="37A7C964" w14:textId="77777777" w:rsidR="00806F83" w:rsidRPr="00B54B62" w:rsidRDefault="00806F83" w:rsidP="00806F83">
      <w:pPr>
        <w:spacing w:before="240" w:after="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18</w:t>
      </w:r>
      <w:r w:rsidRPr="00902155">
        <w:rPr>
          <w:rFonts w:ascii="Times New Roman" w:hAnsi="Times New Roman"/>
          <w:b/>
          <w:szCs w:val="20"/>
          <w:lang w:val="en-US"/>
        </w:rPr>
        <w:t xml:space="preserve">: </w:t>
      </w:r>
      <w:r w:rsidRPr="00B54B62">
        <w:rPr>
          <w:rFonts w:ascii="Times New Roman" w:hAnsi="Times New Roman"/>
          <w:b/>
          <w:szCs w:val="20"/>
          <w:lang w:val="en-US"/>
        </w:rPr>
        <w:t xml:space="preserve">Define one new DCI format 0_1C to support dynamic switching between single-TTI scheduling and multi-TTI scheduling </w:t>
      </w:r>
    </w:p>
    <w:p w14:paraId="3AE5DCF7" w14:textId="77777777" w:rsidR="00806F83" w:rsidRPr="001568E8" w:rsidRDefault="00806F83" w:rsidP="00806F83">
      <w:pPr>
        <w:pStyle w:val="ListParagraph"/>
        <w:numPr>
          <w:ilvl w:val="0"/>
          <w:numId w:val="8"/>
        </w:numPr>
        <w:spacing w:after="240"/>
        <w:rPr>
          <w:b/>
          <w:szCs w:val="20"/>
          <w:lang w:val="en-US"/>
        </w:rPr>
      </w:pPr>
      <w:r w:rsidRPr="001568E8">
        <w:rPr>
          <w:b/>
        </w:rPr>
        <w:t xml:space="preserve">If single TTI is scheduled by DCI format 0_1C, it includes 1-bit NDI, 2-bit RV and CBGTI. </w:t>
      </w:r>
    </w:p>
    <w:p w14:paraId="1F5ACF31" w14:textId="77777777" w:rsidR="00806F83" w:rsidRPr="001568E8" w:rsidRDefault="00806F83" w:rsidP="00806F83">
      <w:pPr>
        <w:pStyle w:val="ListParagraph"/>
        <w:numPr>
          <w:ilvl w:val="0"/>
          <w:numId w:val="8"/>
        </w:numPr>
        <w:spacing w:before="240" w:after="240"/>
        <w:rPr>
          <w:b/>
          <w:szCs w:val="20"/>
          <w:lang w:val="en-US"/>
        </w:rPr>
      </w:pPr>
      <w:r w:rsidRPr="001568E8">
        <w:rPr>
          <w:b/>
        </w:rPr>
        <w:t>If more than one TTI are scheduled by DCI format 0_1C, it includes 1-bit NDI and 1-bit RV per TB</w:t>
      </w:r>
    </w:p>
    <w:p w14:paraId="76E1FB72" w14:textId="77777777" w:rsidR="00EF2810" w:rsidRPr="00902155" w:rsidRDefault="00EF2810" w:rsidP="00E76E1B">
      <w:pPr>
        <w:rPr>
          <w:rFonts w:ascii="Times New Roman" w:hAnsi="Times New Roman"/>
          <w:b/>
          <w:lang w:val="en-US"/>
        </w:rPr>
      </w:pP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718EA6E" w14:textId="48EA9110" w:rsidR="0050700A" w:rsidRPr="00902155" w:rsidRDefault="00396B04" w:rsidP="000B41E0">
      <w:pPr>
        <w:pStyle w:val="BodyText"/>
        <w:overflowPunct w:val="0"/>
        <w:textAlignment w:val="baseline"/>
        <w:rPr>
          <w:rFonts w:ascii="Times New Roman" w:hAnsi="Times New Roman"/>
        </w:rPr>
      </w:pPr>
      <w:r w:rsidRPr="00902155">
        <w:rPr>
          <w:rFonts w:ascii="Times New Roman" w:hAnsi="Times New Roman"/>
        </w:rPr>
        <w:t>[1</w:t>
      </w:r>
      <w:r w:rsidR="00363AE3" w:rsidRPr="00902155">
        <w:rPr>
          <w:rFonts w:ascii="Times New Roman" w:hAnsi="Times New Roman"/>
        </w:rPr>
        <w:t>] Study on NR-based Access to Unlicensed Spectrum</w:t>
      </w:r>
      <w:r w:rsidR="00F770AA" w:rsidRPr="00902155">
        <w:rPr>
          <w:rFonts w:ascii="Times New Roman" w:hAnsi="Times New Roman"/>
        </w:rPr>
        <w:t xml:space="preserve">, </w:t>
      </w:r>
      <w:r w:rsidR="00363AE3" w:rsidRPr="00902155">
        <w:rPr>
          <w:rFonts w:ascii="Times New Roman" w:hAnsi="Times New Roman"/>
        </w:rPr>
        <w:t>3GPP TR 38.889, December</w:t>
      </w:r>
      <w:r w:rsidR="00F770AA" w:rsidRPr="00902155">
        <w:rPr>
          <w:rFonts w:ascii="Times New Roman" w:hAnsi="Times New Roman"/>
        </w:rPr>
        <w:t>, 2018.</w:t>
      </w:r>
      <w:r w:rsidR="008E205A" w:rsidRPr="00902155">
        <w:rPr>
          <w:rFonts w:ascii="Times New Roman" w:hAnsi="Times New Roman"/>
        </w:rPr>
        <w:t xml:space="preserve"> </w:t>
      </w:r>
    </w:p>
    <w:p w14:paraId="7324081B" w14:textId="7C0F032A"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r w:rsidR="00A21D60" w:rsidRPr="00902155">
        <w:rPr>
          <w:rFonts w:ascii="Times New Roman" w:hAnsi="Times New Roman"/>
        </w:rPr>
        <w:t>January</w:t>
      </w:r>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3BB1AFE5" w14:textId="77777777" w:rsidR="0065373F" w:rsidRPr="00902155" w:rsidRDefault="0065373F" w:rsidP="0065373F">
      <w:pPr>
        <w:pStyle w:val="BodyText"/>
        <w:overflowPunct w:val="0"/>
        <w:textAlignment w:val="baseline"/>
        <w:rPr>
          <w:rFonts w:ascii="Times New Roman" w:hAnsi="Times New Roman"/>
        </w:rPr>
      </w:pPr>
      <w:r w:rsidRPr="00902155">
        <w:rPr>
          <w:rFonts w:ascii="Times New Roman" w:hAnsi="Times New Roman"/>
        </w:rPr>
        <w:t>[3] RAN1 Chairman’s Notes, 3GPP TSG RAN WG1 Meeting #96, February, 2019.</w:t>
      </w:r>
    </w:p>
    <w:p w14:paraId="15EC9140" w14:textId="028F0023" w:rsidR="0065373F" w:rsidRPr="00902155" w:rsidRDefault="0065373F" w:rsidP="0065373F">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Notes, 3GPP TSG RAN WG1 Meeting #96</w:t>
      </w:r>
      <w:r>
        <w:rPr>
          <w:rFonts w:ascii="Times New Roman" w:hAnsi="Times New Roman"/>
        </w:rPr>
        <w:t>bis</w:t>
      </w:r>
      <w:r w:rsidRPr="00902155">
        <w:rPr>
          <w:rFonts w:ascii="Times New Roman" w:hAnsi="Times New Roman"/>
        </w:rPr>
        <w:t xml:space="preserve">, </w:t>
      </w:r>
      <w:r>
        <w:rPr>
          <w:rFonts w:ascii="Times New Roman" w:hAnsi="Times New Roman"/>
        </w:rPr>
        <w:t>April</w:t>
      </w:r>
      <w:r w:rsidRPr="00902155">
        <w:rPr>
          <w:rFonts w:ascii="Times New Roman" w:hAnsi="Times New Roman"/>
        </w:rPr>
        <w:t>, 2019.</w:t>
      </w:r>
    </w:p>
    <w:p w14:paraId="4EA68521" w14:textId="31A65E23" w:rsidR="0065373F" w:rsidRPr="00902155" w:rsidRDefault="0065373F" w:rsidP="0065373F">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#97</w:t>
      </w:r>
      <w:r w:rsidRPr="00902155">
        <w:rPr>
          <w:rFonts w:ascii="Times New Roman" w:hAnsi="Times New Roman"/>
        </w:rPr>
        <w:t xml:space="preserve">, </w:t>
      </w:r>
      <w:r>
        <w:rPr>
          <w:rFonts w:ascii="Times New Roman" w:hAnsi="Times New Roman"/>
        </w:rPr>
        <w:t>May</w:t>
      </w:r>
      <w:r w:rsidRPr="00902155">
        <w:rPr>
          <w:rFonts w:ascii="Times New Roman" w:hAnsi="Times New Roman"/>
        </w:rPr>
        <w:t>, 2019.</w:t>
      </w:r>
    </w:p>
    <w:p w14:paraId="20EA9A47" w14:textId="325FC737" w:rsidR="00695662" w:rsidRPr="00902155" w:rsidRDefault="00695662" w:rsidP="00293CC9">
      <w:pPr>
        <w:pStyle w:val="BodyText"/>
        <w:overflowPunct w:val="0"/>
        <w:ind w:left="420" w:hanging="240"/>
        <w:textAlignment w:val="baseline"/>
        <w:rPr>
          <w:rFonts w:ascii="Times New Roman" w:hAnsi="Times New Roman"/>
        </w:rPr>
      </w:pPr>
    </w:p>
    <w:sectPr w:rsidR="00695662" w:rsidRPr="00902155" w:rsidSect="0012020F">
      <w:footerReference w:type="defaul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5275B" w14:textId="77777777" w:rsidR="00FE0BE1" w:rsidRDefault="00FE0BE1"/>
  </w:endnote>
  <w:endnote w:type="continuationSeparator" w:id="0">
    <w:p w14:paraId="5DCF472A" w14:textId="77777777" w:rsidR="00FE0BE1" w:rsidRDefault="00FE0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E35BE" w:rsidRDefault="00FE35BE">
    <w:pPr>
      <w:pStyle w:val="Footer"/>
    </w:pPr>
  </w:p>
  <w:p w14:paraId="43FA2102" w14:textId="77777777" w:rsidR="00FE35BE" w:rsidRDefault="00FE35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113F9" w14:textId="77777777" w:rsidR="00FE0BE1" w:rsidRDefault="00FE0BE1"/>
  </w:footnote>
  <w:footnote w:type="continuationSeparator" w:id="0">
    <w:p w14:paraId="6AE3ED70" w14:textId="77777777" w:rsidR="00FE0BE1" w:rsidRDefault="00FE0BE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3"/>
  </w:num>
  <w:num w:numId="4">
    <w:abstractNumId w:val="0"/>
  </w:num>
  <w:num w:numId="5">
    <w:abstractNumId w:val="10"/>
  </w:num>
  <w:num w:numId="6">
    <w:abstractNumId w:val="5"/>
  </w:num>
  <w:num w:numId="7">
    <w:abstractNumId w:val="16"/>
  </w:num>
  <w:num w:numId="8">
    <w:abstractNumId w:val="14"/>
  </w:num>
  <w:num w:numId="9">
    <w:abstractNumId w:val="7"/>
  </w:num>
  <w:num w:numId="10">
    <w:abstractNumId w:val="8"/>
  </w:num>
  <w:num w:numId="11">
    <w:abstractNumId w:val="2"/>
  </w:num>
  <w:num w:numId="12">
    <w:abstractNumId w:val="4"/>
  </w:num>
  <w:num w:numId="13">
    <w:abstractNumId w:val="12"/>
  </w:num>
  <w:num w:numId="14">
    <w:abstractNumId w:val="18"/>
  </w:num>
  <w:num w:numId="15">
    <w:abstractNumId w:val="3"/>
  </w:num>
  <w:num w:numId="16">
    <w:abstractNumId w:val="17"/>
  </w:num>
  <w:num w:numId="17">
    <w:abstractNumId w:val="15"/>
  </w:num>
  <w:num w:numId="18">
    <w:abstractNumId w:val="11"/>
  </w:num>
  <w:num w:numId="19">
    <w:abstractNumId w:val="6"/>
  </w:num>
  <w:num w:numId="20">
    <w:abstractNumId w:val="1"/>
  </w:num>
  <w:num w:numId="2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C42"/>
    <w:rsid w:val="001C20E8"/>
    <w:rsid w:val="001C2CCA"/>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86B"/>
    <w:rsid w:val="003860BD"/>
    <w:rsid w:val="003879C2"/>
    <w:rsid w:val="00387CB0"/>
    <w:rsid w:val="00390456"/>
    <w:rsid w:val="0039057B"/>
    <w:rsid w:val="00391B15"/>
    <w:rsid w:val="00391EA8"/>
    <w:rsid w:val="00393544"/>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576"/>
    <w:rsid w:val="00416B4B"/>
    <w:rsid w:val="004175E0"/>
    <w:rsid w:val="00420B7B"/>
    <w:rsid w:val="004219AB"/>
    <w:rsid w:val="00422272"/>
    <w:rsid w:val="00422F4A"/>
    <w:rsid w:val="004237BF"/>
    <w:rsid w:val="00423C8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71CF"/>
    <w:rsid w:val="004774BC"/>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5F84"/>
    <w:rsid w:val="004F64F8"/>
    <w:rsid w:val="004F69F2"/>
    <w:rsid w:val="004F6B6A"/>
    <w:rsid w:val="004F6CD3"/>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3225"/>
    <w:rsid w:val="00515774"/>
    <w:rsid w:val="00516AA0"/>
    <w:rsid w:val="00516CA3"/>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207E"/>
    <w:rsid w:val="00902155"/>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1FD1"/>
    <w:rsid w:val="00992333"/>
    <w:rsid w:val="00992D6D"/>
    <w:rsid w:val="00993F52"/>
    <w:rsid w:val="0099449E"/>
    <w:rsid w:val="0099475E"/>
    <w:rsid w:val="00994E16"/>
    <w:rsid w:val="009950A5"/>
    <w:rsid w:val="00995DB2"/>
    <w:rsid w:val="0099619E"/>
    <w:rsid w:val="00996B6E"/>
    <w:rsid w:val="00996B98"/>
    <w:rsid w:val="00996D2F"/>
    <w:rsid w:val="0099754F"/>
    <w:rsid w:val="009A0431"/>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35B9"/>
    <w:rsid w:val="00C73779"/>
    <w:rsid w:val="00C74441"/>
    <w:rsid w:val="00C7483D"/>
    <w:rsid w:val="00C75ED1"/>
    <w:rsid w:val="00C75F9F"/>
    <w:rsid w:val="00C77B24"/>
    <w:rsid w:val="00C77DD7"/>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930"/>
    <w:rsid w:val="00CD51C3"/>
    <w:rsid w:val="00CD5DCD"/>
    <w:rsid w:val="00CD5ECA"/>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D0E"/>
    <w:rsid w:val="00F44DD6"/>
    <w:rsid w:val="00F44EEB"/>
    <w:rsid w:val="00F45001"/>
    <w:rsid w:val="00F452C5"/>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9DF"/>
    <w:rsid w:val="00FB4EAD"/>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4.xml><?xml version="1.0" encoding="utf-8"?>
<ds:datastoreItem xmlns:ds="http://schemas.openxmlformats.org/officeDocument/2006/customXml" ds:itemID="{6788383B-05DA-4976-9CB8-3A2F50DDF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50</TotalTime>
  <Pages>11</Pages>
  <Words>6442</Words>
  <Characters>31598</Characters>
  <Application>Microsoft Office Word</Application>
  <DocSecurity>0</DocSecurity>
  <Lines>474</Lines>
  <Paragraphs>229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37996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9</cp:revision>
  <cp:lastPrinted>2019-03-04T06:21:00Z</cp:lastPrinted>
  <dcterms:created xsi:type="dcterms:W3CDTF">2019-08-15T10:06:00Z</dcterms:created>
  <dcterms:modified xsi:type="dcterms:W3CDTF">2019-08-16T09:28:00Z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dd0aff8a-8238-4244-8710-67fdfa30632e</vt:lpwstr>
  </property>
  <property fmtid="{D5CDD505-2E9C-101B-9397-08002B2CF9AE}" pid="3" name="CTP_TimeStamp">
    <vt:lpwstr>2019-08-16 09:28:18Z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